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ECE9D" w14:textId="25A0729A" w:rsidR="00170E57" w:rsidRPr="00FB1018" w:rsidRDefault="00735DFC" w:rsidP="00FB1018">
      <w:pPr>
        <w:jc w:val="center"/>
        <w:rPr>
          <w:rFonts w:ascii="Times New Roman" w:hAnsi="Times New Roman" w:cs="Times New Roman"/>
          <w:b/>
          <w:bCs/>
          <w:sz w:val="28"/>
          <w:szCs w:val="28"/>
        </w:rPr>
      </w:pPr>
      <w:r w:rsidRPr="00FB1018">
        <w:rPr>
          <w:rFonts w:ascii="Times New Roman" w:hAnsi="Times New Roman" w:cs="Times New Roman"/>
          <w:b/>
          <w:bCs/>
          <w:sz w:val="28"/>
          <w:szCs w:val="28"/>
        </w:rPr>
        <w:t>Prorrogação automática de contrato por escopo</w:t>
      </w:r>
      <w:r w:rsidR="00D47FA4" w:rsidRPr="00FB1018">
        <w:rPr>
          <w:rFonts w:ascii="Times New Roman" w:hAnsi="Times New Roman" w:cs="Times New Roman"/>
          <w:b/>
          <w:bCs/>
          <w:sz w:val="28"/>
          <w:szCs w:val="28"/>
        </w:rPr>
        <w:t xml:space="preserve"> </w:t>
      </w:r>
      <w:r w:rsidR="00FB1018" w:rsidRPr="00FB1018">
        <w:rPr>
          <w:rFonts w:ascii="Times New Roman" w:hAnsi="Times New Roman" w:cs="Times New Roman"/>
          <w:b/>
          <w:bCs/>
          <w:sz w:val="28"/>
          <w:szCs w:val="28"/>
        </w:rPr>
        <w:t>pode</w:t>
      </w:r>
      <w:r w:rsidR="00D47FA4" w:rsidRPr="00FB1018">
        <w:rPr>
          <w:rFonts w:ascii="Times New Roman" w:hAnsi="Times New Roman" w:cs="Times New Roman"/>
          <w:b/>
          <w:bCs/>
          <w:sz w:val="28"/>
          <w:szCs w:val="28"/>
        </w:rPr>
        <w:t xml:space="preserve"> ser </w:t>
      </w:r>
      <w:r w:rsidR="00FE7F34" w:rsidRPr="00FB1018">
        <w:rPr>
          <w:rFonts w:ascii="Times New Roman" w:hAnsi="Times New Roman" w:cs="Times New Roman"/>
          <w:b/>
          <w:bCs/>
          <w:sz w:val="28"/>
          <w:szCs w:val="28"/>
        </w:rPr>
        <w:t>registrada por apostilamento</w:t>
      </w:r>
    </w:p>
    <w:p w14:paraId="2A3B91B1" w14:textId="77777777" w:rsidR="00735DFC" w:rsidRDefault="00735DFC">
      <w:pPr>
        <w:rPr>
          <w:rFonts w:ascii="Times New Roman" w:hAnsi="Times New Roman" w:cs="Times New Roman"/>
          <w:sz w:val="24"/>
          <w:szCs w:val="24"/>
        </w:rPr>
      </w:pPr>
    </w:p>
    <w:p w14:paraId="6BF35C89" w14:textId="74AA0D70" w:rsidR="00286F4D" w:rsidRPr="00286F4D" w:rsidRDefault="00286F4D" w:rsidP="00286F4D">
      <w:pPr>
        <w:rPr>
          <w:rFonts w:ascii="Times New Roman" w:hAnsi="Times New Roman" w:cs="Times New Roman"/>
          <w:sz w:val="24"/>
          <w:szCs w:val="24"/>
        </w:rPr>
      </w:pPr>
      <w:r w:rsidRPr="00286F4D">
        <w:rPr>
          <w:rFonts w:ascii="Times New Roman" w:hAnsi="Times New Roman" w:cs="Times New Roman"/>
          <w:sz w:val="24"/>
          <w:szCs w:val="24"/>
        </w:rPr>
        <w:t>Jandeson da Costa Barbosa</w:t>
      </w:r>
    </w:p>
    <w:p w14:paraId="7231DD7E" w14:textId="77777777" w:rsidR="00286F4D" w:rsidRPr="00286F4D" w:rsidRDefault="00286F4D" w:rsidP="00286F4D">
      <w:pPr>
        <w:rPr>
          <w:rFonts w:ascii="Times New Roman" w:hAnsi="Times New Roman" w:cs="Times New Roman"/>
          <w:sz w:val="24"/>
          <w:szCs w:val="24"/>
        </w:rPr>
      </w:pPr>
      <w:r w:rsidRPr="00286F4D">
        <w:rPr>
          <w:rFonts w:ascii="Times New Roman" w:hAnsi="Times New Roman" w:cs="Times New Roman"/>
          <w:i/>
          <w:iCs/>
          <w:sz w:val="24"/>
          <w:szCs w:val="24"/>
        </w:rPr>
        <w:t>Pioneiro na utilização de IA em Licitações e Contratos. Mestre em Direito e Políticas Públicas. Especialista em Direito Público. Membro da Consultoria Jurídica do Tribunal de Contas da União (TCU). Professor de Licitações e Contratos. Advogado.</w:t>
      </w:r>
    </w:p>
    <w:p w14:paraId="4C53831A" w14:textId="77777777" w:rsidR="00286F4D" w:rsidRDefault="00286F4D">
      <w:pPr>
        <w:rPr>
          <w:rFonts w:ascii="Times New Roman" w:hAnsi="Times New Roman" w:cs="Times New Roman"/>
          <w:sz w:val="24"/>
          <w:szCs w:val="24"/>
        </w:rPr>
      </w:pPr>
    </w:p>
    <w:p w14:paraId="0E8A8F59" w14:textId="77777777" w:rsidR="00286F4D" w:rsidRDefault="00286F4D">
      <w:pPr>
        <w:rPr>
          <w:rFonts w:ascii="Times New Roman" w:hAnsi="Times New Roman" w:cs="Times New Roman"/>
          <w:sz w:val="24"/>
          <w:szCs w:val="24"/>
        </w:rPr>
      </w:pPr>
    </w:p>
    <w:p w14:paraId="66736B05" w14:textId="381195D3" w:rsidR="005D1F47" w:rsidRPr="00FB1018" w:rsidRDefault="004A5E60" w:rsidP="00FB1018">
      <w:pPr>
        <w:pStyle w:val="PargrafodaLista"/>
        <w:numPr>
          <w:ilvl w:val="0"/>
          <w:numId w:val="2"/>
        </w:numPr>
        <w:rPr>
          <w:rFonts w:ascii="Times New Roman" w:hAnsi="Times New Roman" w:cs="Times New Roman"/>
          <w:b/>
          <w:bCs/>
          <w:sz w:val="24"/>
          <w:szCs w:val="24"/>
        </w:rPr>
      </w:pPr>
      <w:r w:rsidRPr="004A5E60">
        <w:rPr>
          <w:rFonts w:ascii="Times New Roman" w:hAnsi="Times New Roman" w:cs="Times New Roman"/>
          <w:b/>
          <w:bCs/>
          <w:sz w:val="24"/>
          <w:szCs w:val="24"/>
        </w:rPr>
        <w:t>A prorrogação automática em contratos por escopo e o instrumento jurídico adequado</w:t>
      </w:r>
    </w:p>
    <w:p w14:paraId="0BA4C297" w14:textId="197879E6" w:rsidR="002F37FA" w:rsidRDefault="00DF0941" w:rsidP="002F37FA">
      <w:pPr>
        <w:ind w:firstLine="1134"/>
        <w:jc w:val="both"/>
        <w:rPr>
          <w:rFonts w:ascii="Times New Roman" w:hAnsi="Times New Roman" w:cs="Times New Roman"/>
          <w:sz w:val="24"/>
          <w:szCs w:val="24"/>
        </w:rPr>
      </w:pPr>
      <w:r>
        <w:rPr>
          <w:rFonts w:ascii="Times New Roman" w:hAnsi="Times New Roman" w:cs="Times New Roman"/>
          <w:sz w:val="24"/>
          <w:szCs w:val="24"/>
        </w:rPr>
        <w:t xml:space="preserve">Qualquer </w:t>
      </w:r>
      <w:r w:rsidR="00F54F1F">
        <w:rPr>
          <w:rFonts w:ascii="Times New Roman" w:hAnsi="Times New Roman" w:cs="Times New Roman"/>
          <w:sz w:val="24"/>
          <w:szCs w:val="24"/>
        </w:rPr>
        <w:t xml:space="preserve">ato ou fato jurídico que cause repercussão nos contratos administrativos já “anima” os administrativistas a debaterem </w:t>
      </w:r>
      <w:r w:rsidR="00812222">
        <w:rPr>
          <w:rFonts w:ascii="Times New Roman" w:hAnsi="Times New Roman" w:cs="Times New Roman"/>
          <w:sz w:val="24"/>
          <w:szCs w:val="24"/>
        </w:rPr>
        <w:t xml:space="preserve">se o caso será de </w:t>
      </w:r>
      <w:r w:rsidR="00E92A9C">
        <w:rPr>
          <w:rFonts w:ascii="Times New Roman" w:hAnsi="Times New Roman" w:cs="Times New Roman"/>
          <w:sz w:val="24"/>
          <w:szCs w:val="24"/>
        </w:rPr>
        <w:t>formalização</w:t>
      </w:r>
      <w:r w:rsidR="00812222">
        <w:rPr>
          <w:rFonts w:ascii="Times New Roman" w:hAnsi="Times New Roman" w:cs="Times New Roman"/>
          <w:sz w:val="24"/>
          <w:szCs w:val="24"/>
        </w:rPr>
        <w:t xml:space="preserve"> de termo aditivo ou de simples apostilamento do contrato</w:t>
      </w:r>
      <w:r w:rsidR="00AD4799">
        <w:rPr>
          <w:rFonts w:ascii="Times New Roman" w:hAnsi="Times New Roman" w:cs="Times New Roman"/>
          <w:sz w:val="24"/>
          <w:szCs w:val="24"/>
        </w:rPr>
        <w:t>. Não poderia ser diferente com a pre</w:t>
      </w:r>
      <w:r w:rsidR="005E61C3">
        <w:rPr>
          <w:rFonts w:ascii="Times New Roman" w:hAnsi="Times New Roman" w:cs="Times New Roman"/>
          <w:sz w:val="24"/>
          <w:szCs w:val="24"/>
        </w:rPr>
        <w:t xml:space="preserve">visão, no art. 111 da 14.133/2021, da </w:t>
      </w:r>
      <w:r w:rsidR="005E61C3" w:rsidRPr="002F37FA">
        <w:rPr>
          <w:rFonts w:ascii="Times New Roman" w:hAnsi="Times New Roman" w:cs="Times New Roman"/>
          <w:i/>
          <w:iCs/>
          <w:sz w:val="24"/>
          <w:szCs w:val="24"/>
        </w:rPr>
        <w:t>prorrogação automática</w:t>
      </w:r>
      <w:r w:rsidR="005E61C3">
        <w:rPr>
          <w:rFonts w:ascii="Times New Roman" w:hAnsi="Times New Roman" w:cs="Times New Roman"/>
          <w:sz w:val="24"/>
          <w:szCs w:val="24"/>
        </w:rPr>
        <w:t xml:space="preserve"> do contrato por escopo</w:t>
      </w:r>
      <w:r w:rsidR="002F37FA">
        <w:rPr>
          <w:rFonts w:ascii="Times New Roman" w:hAnsi="Times New Roman" w:cs="Times New Roman"/>
          <w:sz w:val="24"/>
          <w:szCs w:val="24"/>
        </w:rPr>
        <w:t>.</w:t>
      </w:r>
    </w:p>
    <w:p w14:paraId="73CA6CC9" w14:textId="3CCF87E1" w:rsidR="00860582" w:rsidRDefault="00CC2474" w:rsidP="00860582">
      <w:pPr>
        <w:ind w:firstLine="1134"/>
        <w:jc w:val="both"/>
        <w:rPr>
          <w:rFonts w:ascii="Times New Roman" w:hAnsi="Times New Roman" w:cs="Times New Roman"/>
          <w:sz w:val="24"/>
          <w:szCs w:val="24"/>
        </w:rPr>
      </w:pPr>
      <w:r>
        <w:rPr>
          <w:rFonts w:ascii="Times New Roman" w:hAnsi="Times New Roman" w:cs="Times New Roman"/>
          <w:sz w:val="24"/>
          <w:szCs w:val="24"/>
        </w:rPr>
        <w:t>E é nessa senda que</w:t>
      </w:r>
      <w:r w:rsidR="002F37FA">
        <w:rPr>
          <w:rFonts w:ascii="Times New Roman" w:hAnsi="Times New Roman" w:cs="Times New Roman"/>
          <w:sz w:val="24"/>
          <w:szCs w:val="24"/>
        </w:rPr>
        <w:t xml:space="preserve"> o presente trabalho tem </w:t>
      </w:r>
      <w:r w:rsidR="002F73B2">
        <w:rPr>
          <w:rFonts w:ascii="Times New Roman" w:hAnsi="Times New Roman" w:cs="Times New Roman"/>
          <w:sz w:val="24"/>
          <w:szCs w:val="24"/>
        </w:rPr>
        <w:t xml:space="preserve">a finalidade de investigar </w:t>
      </w:r>
      <w:r w:rsidR="00072B28">
        <w:rPr>
          <w:rFonts w:ascii="Times New Roman" w:hAnsi="Times New Roman" w:cs="Times New Roman"/>
          <w:sz w:val="24"/>
          <w:szCs w:val="24"/>
        </w:rPr>
        <w:t xml:space="preserve">qual o instrumento contratual cabível para </w:t>
      </w:r>
      <w:r>
        <w:rPr>
          <w:rFonts w:ascii="Times New Roman" w:hAnsi="Times New Roman" w:cs="Times New Roman"/>
          <w:sz w:val="24"/>
          <w:szCs w:val="24"/>
        </w:rPr>
        <w:t xml:space="preserve">registrar </w:t>
      </w:r>
      <w:r w:rsidR="00072B28">
        <w:rPr>
          <w:rFonts w:ascii="Times New Roman" w:hAnsi="Times New Roman" w:cs="Times New Roman"/>
          <w:sz w:val="24"/>
          <w:szCs w:val="24"/>
        </w:rPr>
        <w:t>tal prorrogação, testando</w:t>
      </w:r>
      <w:r w:rsidR="002F73B2">
        <w:rPr>
          <w:rFonts w:ascii="Times New Roman" w:hAnsi="Times New Roman" w:cs="Times New Roman"/>
          <w:sz w:val="24"/>
          <w:szCs w:val="24"/>
        </w:rPr>
        <w:t xml:space="preserve"> as duas hipóteses mencionadas: </w:t>
      </w:r>
      <w:r w:rsidR="009B2D07">
        <w:rPr>
          <w:rFonts w:ascii="Times New Roman" w:hAnsi="Times New Roman" w:cs="Times New Roman"/>
          <w:sz w:val="24"/>
          <w:szCs w:val="24"/>
        </w:rPr>
        <w:t xml:space="preserve">termo aditivo e apostila. </w:t>
      </w:r>
      <w:r w:rsidR="00AC4217">
        <w:rPr>
          <w:rFonts w:ascii="Times New Roman" w:hAnsi="Times New Roman" w:cs="Times New Roman"/>
          <w:sz w:val="24"/>
          <w:szCs w:val="24"/>
        </w:rPr>
        <w:t xml:space="preserve">Contudo, alerta-se, desde já que </w:t>
      </w:r>
      <w:r w:rsidR="008C5F26">
        <w:rPr>
          <w:rFonts w:ascii="Times New Roman" w:hAnsi="Times New Roman" w:cs="Times New Roman"/>
          <w:sz w:val="24"/>
          <w:szCs w:val="24"/>
        </w:rPr>
        <w:t xml:space="preserve">uma investigação científico-jurídica séria acerca do tema deve </w:t>
      </w:r>
      <w:r w:rsidR="0005197C">
        <w:rPr>
          <w:rFonts w:ascii="Times New Roman" w:hAnsi="Times New Roman" w:cs="Times New Roman"/>
          <w:sz w:val="24"/>
          <w:szCs w:val="24"/>
        </w:rPr>
        <w:t xml:space="preserve">se pautar em separar desde o início o que está no campo do </w:t>
      </w:r>
      <w:r w:rsidR="0005197C" w:rsidRPr="0005197C">
        <w:rPr>
          <w:rFonts w:ascii="Times New Roman" w:hAnsi="Times New Roman" w:cs="Times New Roman"/>
          <w:i/>
          <w:iCs/>
          <w:sz w:val="24"/>
          <w:szCs w:val="24"/>
        </w:rPr>
        <w:t>poder</w:t>
      </w:r>
      <w:r w:rsidR="0005197C">
        <w:rPr>
          <w:rFonts w:ascii="Times New Roman" w:hAnsi="Times New Roman" w:cs="Times New Roman"/>
          <w:sz w:val="24"/>
          <w:szCs w:val="24"/>
        </w:rPr>
        <w:t xml:space="preserve"> (faculdade) e do </w:t>
      </w:r>
      <w:r w:rsidR="0005197C" w:rsidRPr="0005197C">
        <w:rPr>
          <w:rFonts w:ascii="Times New Roman" w:hAnsi="Times New Roman" w:cs="Times New Roman"/>
          <w:i/>
          <w:iCs/>
          <w:sz w:val="24"/>
          <w:szCs w:val="24"/>
        </w:rPr>
        <w:t>dever</w:t>
      </w:r>
      <w:r w:rsidR="0005197C">
        <w:rPr>
          <w:rFonts w:ascii="Times New Roman" w:hAnsi="Times New Roman" w:cs="Times New Roman"/>
          <w:sz w:val="24"/>
          <w:szCs w:val="24"/>
        </w:rPr>
        <w:t xml:space="preserve"> (obrigação)</w:t>
      </w:r>
      <w:r w:rsidR="005E72CB">
        <w:rPr>
          <w:rFonts w:ascii="Times New Roman" w:hAnsi="Times New Roman" w:cs="Times New Roman"/>
          <w:sz w:val="24"/>
          <w:szCs w:val="24"/>
        </w:rPr>
        <w:t xml:space="preserve">, apontando eventual recomendação ou </w:t>
      </w:r>
      <w:r w:rsidR="005E72CB" w:rsidRPr="00086242">
        <w:rPr>
          <w:rFonts w:ascii="Times New Roman" w:hAnsi="Times New Roman" w:cs="Times New Roman"/>
          <w:i/>
          <w:iCs/>
          <w:sz w:val="24"/>
          <w:szCs w:val="24"/>
        </w:rPr>
        <w:t>preferência</w:t>
      </w:r>
      <w:r w:rsidR="005E72CB">
        <w:rPr>
          <w:rFonts w:ascii="Times New Roman" w:hAnsi="Times New Roman" w:cs="Times New Roman"/>
          <w:sz w:val="24"/>
          <w:szCs w:val="24"/>
        </w:rPr>
        <w:t xml:space="preserve"> do autor</w:t>
      </w:r>
      <w:r w:rsidR="00086242">
        <w:rPr>
          <w:rFonts w:ascii="Times New Roman" w:hAnsi="Times New Roman" w:cs="Times New Roman"/>
          <w:sz w:val="24"/>
          <w:szCs w:val="24"/>
        </w:rPr>
        <w:t xml:space="preserve"> como tal.</w:t>
      </w:r>
    </w:p>
    <w:p w14:paraId="47985097" w14:textId="71BA2AB3" w:rsidR="00AC4217" w:rsidRDefault="00086242" w:rsidP="002F37FA">
      <w:pPr>
        <w:ind w:firstLine="1134"/>
        <w:jc w:val="both"/>
        <w:rPr>
          <w:rFonts w:ascii="Times New Roman" w:hAnsi="Times New Roman" w:cs="Times New Roman"/>
          <w:sz w:val="24"/>
          <w:szCs w:val="24"/>
        </w:rPr>
      </w:pPr>
      <w:r>
        <w:rPr>
          <w:rFonts w:ascii="Times New Roman" w:hAnsi="Times New Roman" w:cs="Times New Roman"/>
          <w:sz w:val="24"/>
          <w:szCs w:val="24"/>
        </w:rPr>
        <w:t xml:space="preserve">Dito isto, passemos à análise do dispositivo </w:t>
      </w:r>
      <w:r w:rsidR="00D24D93">
        <w:rPr>
          <w:rFonts w:ascii="Times New Roman" w:hAnsi="Times New Roman" w:cs="Times New Roman"/>
          <w:sz w:val="24"/>
          <w:szCs w:val="24"/>
        </w:rPr>
        <w:t>a ser interpretado:</w:t>
      </w:r>
    </w:p>
    <w:p w14:paraId="4F3DAF93" w14:textId="19906373" w:rsidR="000774C1" w:rsidRDefault="000774C1" w:rsidP="00DF0941">
      <w:pPr>
        <w:pStyle w:val="Citar"/>
      </w:pPr>
      <w:r w:rsidRPr="00735DFC">
        <w:t xml:space="preserve">Art. 111. Na contratação que previr a conclusão de escopo predefinido, o prazo de vigência será automaticamente prorrogado quando seu objeto não for concluído no período firmado no contrato. </w:t>
      </w:r>
    </w:p>
    <w:p w14:paraId="0C857EBC" w14:textId="77777777" w:rsidR="000774C1" w:rsidRDefault="000774C1" w:rsidP="00DF0941">
      <w:pPr>
        <w:pStyle w:val="Citar"/>
      </w:pPr>
      <w:r w:rsidRPr="00735DFC">
        <w:t xml:space="preserve">Parágrafo único. Quando a não conclusão decorrer de culpa do contratado: </w:t>
      </w:r>
    </w:p>
    <w:p w14:paraId="785BAE16" w14:textId="77777777" w:rsidR="000774C1" w:rsidRDefault="000774C1" w:rsidP="00DF0941">
      <w:pPr>
        <w:pStyle w:val="Citar"/>
      </w:pPr>
      <w:r w:rsidRPr="00735DFC">
        <w:t xml:space="preserve">I - </w:t>
      </w:r>
      <w:proofErr w:type="gramStart"/>
      <w:r w:rsidRPr="00735DFC">
        <w:t>o</w:t>
      </w:r>
      <w:proofErr w:type="gramEnd"/>
      <w:r w:rsidRPr="00735DFC">
        <w:t xml:space="preserve"> contratado será constituído em mora, aplicáveis a ele as respectivas sanções administrativas; </w:t>
      </w:r>
    </w:p>
    <w:p w14:paraId="7032803E" w14:textId="77777777" w:rsidR="000774C1" w:rsidRDefault="000774C1" w:rsidP="00DF0941">
      <w:pPr>
        <w:pStyle w:val="Citar"/>
      </w:pPr>
      <w:r w:rsidRPr="00735DFC">
        <w:t xml:space="preserve">II - </w:t>
      </w:r>
      <w:proofErr w:type="gramStart"/>
      <w:r w:rsidRPr="00735DFC">
        <w:t>a</w:t>
      </w:r>
      <w:proofErr w:type="gramEnd"/>
      <w:r w:rsidRPr="00735DFC">
        <w:t xml:space="preserve"> Administração poderá optar pela extinção do contrato e, nesse caso, adotará as medidas admitidas em lei para a continuidade da execução contratual.</w:t>
      </w:r>
    </w:p>
    <w:p w14:paraId="0E62412F" w14:textId="77777777" w:rsidR="00D24D93" w:rsidRDefault="00D24D93" w:rsidP="00DF0941">
      <w:pPr>
        <w:pStyle w:val="Citar"/>
      </w:pPr>
    </w:p>
    <w:p w14:paraId="10050FE9" w14:textId="7E98C9AC" w:rsidR="00860582" w:rsidRDefault="00A3269B" w:rsidP="007A7B11">
      <w:pPr>
        <w:ind w:firstLine="1134"/>
        <w:jc w:val="both"/>
        <w:rPr>
          <w:rFonts w:ascii="Times New Roman" w:hAnsi="Times New Roman" w:cs="Times New Roman"/>
          <w:sz w:val="24"/>
          <w:szCs w:val="24"/>
        </w:rPr>
      </w:pPr>
      <w:r>
        <w:rPr>
          <w:rFonts w:ascii="Times New Roman" w:hAnsi="Times New Roman" w:cs="Times New Roman"/>
          <w:sz w:val="24"/>
          <w:szCs w:val="24"/>
        </w:rPr>
        <w:t>D</w:t>
      </w:r>
      <w:r w:rsidR="00BE0776">
        <w:rPr>
          <w:rFonts w:ascii="Times New Roman" w:hAnsi="Times New Roman" w:cs="Times New Roman"/>
          <w:sz w:val="24"/>
          <w:szCs w:val="24"/>
        </w:rPr>
        <w:t xml:space="preserve">a simples leitura </w:t>
      </w:r>
      <w:r>
        <w:rPr>
          <w:rFonts w:ascii="Times New Roman" w:hAnsi="Times New Roman" w:cs="Times New Roman"/>
          <w:sz w:val="24"/>
          <w:szCs w:val="24"/>
        </w:rPr>
        <w:t xml:space="preserve">já é possível </w:t>
      </w:r>
      <w:r w:rsidR="00BE0776">
        <w:rPr>
          <w:rFonts w:ascii="Times New Roman" w:hAnsi="Times New Roman" w:cs="Times New Roman"/>
          <w:sz w:val="24"/>
          <w:szCs w:val="24"/>
        </w:rPr>
        <w:t>tomar, de antemão, as seguintes conclusões</w:t>
      </w:r>
      <w:r w:rsidR="005B4B1E">
        <w:rPr>
          <w:rFonts w:ascii="Times New Roman" w:hAnsi="Times New Roman" w:cs="Times New Roman"/>
          <w:sz w:val="24"/>
          <w:szCs w:val="24"/>
        </w:rPr>
        <w:t xml:space="preserve"> acerca do </w:t>
      </w:r>
      <w:r w:rsidR="000040B6" w:rsidRPr="000040B6">
        <w:rPr>
          <w:rFonts w:ascii="Times New Roman" w:hAnsi="Times New Roman" w:cs="Times New Roman"/>
          <w:sz w:val="24"/>
          <w:szCs w:val="24"/>
        </w:rPr>
        <w:t>caput</w:t>
      </w:r>
      <w:r w:rsidR="000040B6">
        <w:rPr>
          <w:rFonts w:ascii="Times New Roman" w:hAnsi="Times New Roman" w:cs="Times New Roman"/>
          <w:sz w:val="24"/>
          <w:szCs w:val="24"/>
        </w:rPr>
        <w:t xml:space="preserve"> do </w:t>
      </w:r>
      <w:r w:rsidR="005B4B1E" w:rsidRPr="000040B6">
        <w:rPr>
          <w:rFonts w:ascii="Times New Roman" w:hAnsi="Times New Roman" w:cs="Times New Roman"/>
          <w:sz w:val="24"/>
          <w:szCs w:val="24"/>
        </w:rPr>
        <w:t>dispositivo</w:t>
      </w:r>
      <w:r w:rsidR="005B4B1E">
        <w:rPr>
          <w:rFonts w:ascii="Times New Roman" w:hAnsi="Times New Roman" w:cs="Times New Roman"/>
          <w:sz w:val="24"/>
          <w:szCs w:val="24"/>
        </w:rPr>
        <w:t xml:space="preserve"> legal: </w:t>
      </w:r>
      <w:r w:rsidR="00987043">
        <w:rPr>
          <w:rFonts w:ascii="Times New Roman" w:hAnsi="Times New Roman" w:cs="Times New Roman"/>
          <w:sz w:val="24"/>
          <w:szCs w:val="24"/>
        </w:rPr>
        <w:t xml:space="preserve">regula </w:t>
      </w:r>
      <w:r w:rsidR="00D629F0">
        <w:rPr>
          <w:rFonts w:ascii="Times New Roman" w:hAnsi="Times New Roman" w:cs="Times New Roman"/>
          <w:sz w:val="24"/>
          <w:szCs w:val="24"/>
        </w:rPr>
        <w:t xml:space="preserve">contratações por </w:t>
      </w:r>
      <w:r w:rsidR="00D629F0" w:rsidRPr="00D629F0">
        <w:rPr>
          <w:rFonts w:ascii="Times New Roman" w:hAnsi="Times New Roman" w:cs="Times New Roman"/>
          <w:i/>
          <w:iCs/>
          <w:sz w:val="24"/>
          <w:szCs w:val="24"/>
        </w:rPr>
        <w:t>escopo</w:t>
      </w:r>
      <w:r w:rsidR="00D629F0">
        <w:rPr>
          <w:rFonts w:ascii="Times New Roman" w:hAnsi="Times New Roman" w:cs="Times New Roman"/>
          <w:sz w:val="24"/>
          <w:szCs w:val="24"/>
        </w:rPr>
        <w:t xml:space="preserve">; trata do prazo de </w:t>
      </w:r>
      <w:r w:rsidR="00D629F0" w:rsidRPr="00D629F0">
        <w:rPr>
          <w:rFonts w:ascii="Times New Roman" w:hAnsi="Times New Roman" w:cs="Times New Roman"/>
          <w:i/>
          <w:iCs/>
          <w:sz w:val="24"/>
          <w:szCs w:val="24"/>
        </w:rPr>
        <w:t>vigência</w:t>
      </w:r>
      <w:r w:rsidR="00D629F0">
        <w:rPr>
          <w:rFonts w:ascii="Times New Roman" w:hAnsi="Times New Roman" w:cs="Times New Roman"/>
          <w:sz w:val="24"/>
          <w:szCs w:val="24"/>
        </w:rPr>
        <w:t xml:space="preserve"> dessas contratações; </w:t>
      </w:r>
      <w:r w:rsidR="009A6A15">
        <w:rPr>
          <w:rFonts w:ascii="Times New Roman" w:hAnsi="Times New Roman" w:cs="Times New Roman"/>
          <w:sz w:val="24"/>
          <w:szCs w:val="24"/>
        </w:rPr>
        <w:t xml:space="preserve">a prorrogação ocorre </w:t>
      </w:r>
      <w:r w:rsidR="009A6A15">
        <w:rPr>
          <w:rFonts w:ascii="Times New Roman" w:hAnsi="Times New Roman" w:cs="Times New Roman"/>
          <w:i/>
          <w:iCs/>
          <w:sz w:val="24"/>
          <w:szCs w:val="24"/>
        </w:rPr>
        <w:t>automaticamente</w:t>
      </w:r>
      <w:r w:rsidR="009A6A15">
        <w:rPr>
          <w:rFonts w:ascii="Times New Roman" w:hAnsi="Times New Roman" w:cs="Times New Roman"/>
          <w:sz w:val="24"/>
          <w:szCs w:val="24"/>
        </w:rPr>
        <w:t xml:space="preserve"> com o implemento </w:t>
      </w:r>
      <w:r w:rsidR="00D64457">
        <w:rPr>
          <w:rFonts w:ascii="Times New Roman" w:hAnsi="Times New Roman" w:cs="Times New Roman"/>
          <w:sz w:val="24"/>
          <w:szCs w:val="24"/>
        </w:rPr>
        <w:t>da condição “</w:t>
      </w:r>
      <w:r w:rsidR="00D64457" w:rsidRPr="00D64457">
        <w:rPr>
          <w:rFonts w:ascii="Times New Roman" w:hAnsi="Times New Roman" w:cs="Times New Roman"/>
          <w:i/>
          <w:iCs/>
          <w:sz w:val="24"/>
          <w:szCs w:val="24"/>
        </w:rPr>
        <w:t>objeto não concluído no prazo</w:t>
      </w:r>
      <w:r w:rsidR="00D64457">
        <w:rPr>
          <w:rFonts w:ascii="Times New Roman" w:hAnsi="Times New Roman" w:cs="Times New Roman"/>
          <w:sz w:val="24"/>
          <w:szCs w:val="24"/>
        </w:rPr>
        <w:t>”</w:t>
      </w:r>
      <w:r w:rsidR="00D24D93">
        <w:rPr>
          <w:rFonts w:ascii="Times New Roman" w:hAnsi="Times New Roman" w:cs="Times New Roman"/>
          <w:sz w:val="24"/>
          <w:szCs w:val="24"/>
        </w:rPr>
        <w:t>.</w:t>
      </w:r>
      <w:r w:rsidR="007A7B11">
        <w:rPr>
          <w:rFonts w:ascii="Times New Roman" w:hAnsi="Times New Roman" w:cs="Times New Roman"/>
          <w:sz w:val="24"/>
          <w:szCs w:val="24"/>
        </w:rPr>
        <w:t xml:space="preserve"> </w:t>
      </w:r>
      <w:r w:rsidR="00D86378">
        <w:rPr>
          <w:rFonts w:ascii="Times New Roman" w:hAnsi="Times New Roman" w:cs="Times New Roman"/>
          <w:sz w:val="24"/>
          <w:szCs w:val="24"/>
        </w:rPr>
        <w:t xml:space="preserve">Tais conclusões servirão de recorte teórico a partir do qual investigaremos </w:t>
      </w:r>
      <w:r w:rsidR="00AB35F1">
        <w:rPr>
          <w:rFonts w:ascii="Times New Roman" w:hAnsi="Times New Roman" w:cs="Times New Roman"/>
          <w:sz w:val="24"/>
          <w:szCs w:val="24"/>
        </w:rPr>
        <w:t xml:space="preserve">a forma adequada de registro da prorrogação automática do </w:t>
      </w:r>
      <w:r w:rsidR="0019088A">
        <w:rPr>
          <w:rFonts w:ascii="Times New Roman" w:hAnsi="Times New Roman" w:cs="Times New Roman"/>
          <w:sz w:val="24"/>
          <w:szCs w:val="24"/>
        </w:rPr>
        <w:t>contrato por escopo não adimplido no prazo de execução fixado.</w:t>
      </w:r>
    </w:p>
    <w:p w14:paraId="0F7B9CD1" w14:textId="77777777" w:rsidR="00860582" w:rsidRDefault="00860582" w:rsidP="007A7B11">
      <w:pPr>
        <w:ind w:firstLine="1134"/>
        <w:jc w:val="both"/>
        <w:rPr>
          <w:rFonts w:ascii="Times New Roman" w:hAnsi="Times New Roman" w:cs="Times New Roman"/>
          <w:sz w:val="24"/>
          <w:szCs w:val="24"/>
        </w:rPr>
      </w:pPr>
    </w:p>
    <w:p w14:paraId="6490D3F3" w14:textId="057D7169" w:rsidR="0019088A" w:rsidRPr="00FB1018" w:rsidRDefault="00C90840" w:rsidP="0019088A">
      <w:pPr>
        <w:pStyle w:val="PargrafodaLista"/>
        <w:numPr>
          <w:ilvl w:val="0"/>
          <w:numId w:val="2"/>
        </w:numPr>
        <w:rPr>
          <w:rFonts w:ascii="Times New Roman" w:hAnsi="Times New Roman" w:cs="Times New Roman"/>
          <w:b/>
          <w:bCs/>
          <w:sz w:val="24"/>
          <w:szCs w:val="24"/>
        </w:rPr>
      </w:pPr>
      <w:r w:rsidRPr="00C90840">
        <w:rPr>
          <w:rFonts w:ascii="Times New Roman" w:hAnsi="Times New Roman" w:cs="Times New Roman"/>
          <w:b/>
          <w:bCs/>
          <w:sz w:val="24"/>
          <w:szCs w:val="24"/>
        </w:rPr>
        <w:lastRenderedPageBreak/>
        <w:t>Delimitação conceitual: contratos contínuos, por prazo determinado e por escopo</w:t>
      </w:r>
    </w:p>
    <w:p w14:paraId="1BA53614" w14:textId="143BAD9F" w:rsidR="00420123" w:rsidRDefault="00420123" w:rsidP="007A7B11">
      <w:pPr>
        <w:ind w:firstLine="1134"/>
        <w:jc w:val="both"/>
        <w:rPr>
          <w:rFonts w:ascii="Times New Roman" w:hAnsi="Times New Roman" w:cs="Times New Roman"/>
          <w:sz w:val="24"/>
          <w:szCs w:val="24"/>
        </w:rPr>
      </w:pPr>
      <w:r>
        <w:rPr>
          <w:rFonts w:ascii="Times New Roman" w:hAnsi="Times New Roman" w:cs="Times New Roman"/>
          <w:sz w:val="24"/>
          <w:szCs w:val="24"/>
        </w:rPr>
        <w:t xml:space="preserve">A adequada compreensão do problema </w:t>
      </w:r>
      <w:r w:rsidR="00ED3240">
        <w:rPr>
          <w:rFonts w:ascii="Times New Roman" w:hAnsi="Times New Roman" w:cs="Times New Roman"/>
          <w:sz w:val="24"/>
          <w:szCs w:val="24"/>
        </w:rPr>
        <w:t xml:space="preserve">em estudo, e das suas possíveis respostas, exige o domínio de conceitos específicos acerca do tema. </w:t>
      </w:r>
    </w:p>
    <w:p w14:paraId="65978B6E" w14:textId="61D262E5" w:rsidR="004210FA" w:rsidRDefault="005203FF" w:rsidP="00CB75A4">
      <w:pPr>
        <w:ind w:firstLine="1134"/>
        <w:jc w:val="both"/>
        <w:rPr>
          <w:rFonts w:ascii="Times New Roman" w:hAnsi="Times New Roman" w:cs="Times New Roman"/>
          <w:sz w:val="24"/>
          <w:szCs w:val="24"/>
        </w:rPr>
      </w:pPr>
      <w:r>
        <w:rPr>
          <w:rFonts w:ascii="Times New Roman" w:hAnsi="Times New Roman" w:cs="Times New Roman"/>
          <w:sz w:val="24"/>
          <w:szCs w:val="24"/>
        </w:rPr>
        <w:t>O art. 6º, inciso XVII, da Lei 14.133/2021, define “</w:t>
      </w:r>
      <w:r w:rsidRPr="00870AF4">
        <w:rPr>
          <w:rFonts w:ascii="Times New Roman" w:hAnsi="Times New Roman" w:cs="Times New Roman"/>
          <w:sz w:val="24"/>
          <w:szCs w:val="24"/>
        </w:rPr>
        <w:t>serviços não contínuos ou contratados por escopo</w:t>
      </w:r>
      <w:r>
        <w:rPr>
          <w:rFonts w:ascii="Times New Roman" w:hAnsi="Times New Roman" w:cs="Times New Roman"/>
          <w:sz w:val="24"/>
          <w:szCs w:val="24"/>
        </w:rPr>
        <w:t xml:space="preserve">” </w:t>
      </w:r>
      <w:r w:rsidR="00CB75A4">
        <w:rPr>
          <w:rFonts w:ascii="Times New Roman" w:hAnsi="Times New Roman" w:cs="Times New Roman"/>
          <w:sz w:val="24"/>
          <w:szCs w:val="24"/>
        </w:rPr>
        <w:t xml:space="preserve">como </w:t>
      </w:r>
      <w:r>
        <w:rPr>
          <w:rFonts w:ascii="Times New Roman" w:hAnsi="Times New Roman" w:cs="Times New Roman"/>
          <w:sz w:val="24"/>
          <w:szCs w:val="24"/>
        </w:rPr>
        <w:t>“</w:t>
      </w:r>
      <w:r w:rsidRPr="00870AF4">
        <w:rPr>
          <w:rFonts w:ascii="Times New Roman" w:hAnsi="Times New Roman" w:cs="Times New Roman"/>
          <w:sz w:val="24"/>
          <w:szCs w:val="24"/>
        </w:rPr>
        <w:t>aqueles que impõem ao contratado o dever de realizar a prestação de um serviço específico em período predeterminado</w:t>
      </w:r>
      <w:r>
        <w:rPr>
          <w:rFonts w:ascii="Times New Roman" w:hAnsi="Times New Roman" w:cs="Times New Roman"/>
          <w:sz w:val="24"/>
          <w:szCs w:val="24"/>
        </w:rPr>
        <w:t>”.</w:t>
      </w:r>
      <w:r w:rsidR="007A3660">
        <w:rPr>
          <w:rFonts w:ascii="Times New Roman" w:hAnsi="Times New Roman" w:cs="Times New Roman"/>
          <w:sz w:val="24"/>
          <w:szCs w:val="24"/>
        </w:rPr>
        <w:t xml:space="preserve"> Apesar de útil, o conceito legal é </w:t>
      </w:r>
      <w:r w:rsidR="00AC4E9A">
        <w:rPr>
          <w:rFonts w:ascii="Times New Roman" w:hAnsi="Times New Roman" w:cs="Times New Roman"/>
          <w:sz w:val="24"/>
          <w:szCs w:val="24"/>
        </w:rPr>
        <w:t>superficial e engloba d</w:t>
      </w:r>
      <w:r w:rsidR="00F27ECC">
        <w:rPr>
          <w:rFonts w:ascii="Times New Roman" w:hAnsi="Times New Roman" w:cs="Times New Roman"/>
          <w:sz w:val="24"/>
          <w:szCs w:val="24"/>
        </w:rPr>
        <w:t>ois tipos distintos de contratação: por prazo</w:t>
      </w:r>
      <w:r w:rsidR="008C7DA5">
        <w:rPr>
          <w:rFonts w:ascii="Times New Roman" w:hAnsi="Times New Roman" w:cs="Times New Roman"/>
          <w:sz w:val="24"/>
          <w:szCs w:val="24"/>
        </w:rPr>
        <w:t xml:space="preserve"> </w:t>
      </w:r>
      <w:r w:rsidR="002B361B">
        <w:rPr>
          <w:rFonts w:ascii="Times New Roman" w:hAnsi="Times New Roman" w:cs="Times New Roman"/>
          <w:sz w:val="24"/>
          <w:szCs w:val="24"/>
        </w:rPr>
        <w:t>determinado e por escopo específico.</w:t>
      </w:r>
      <w:r w:rsidR="00061EFF">
        <w:rPr>
          <w:rFonts w:ascii="Times New Roman" w:hAnsi="Times New Roman" w:cs="Times New Roman"/>
          <w:sz w:val="24"/>
          <w:szCs w:val="24"/>
        </w:rPr>
        <w:t xml:space="preserve"> </w:t>
      </w:r>
    </w:p>
    <w:p w14:paraId="622D6F5E" w14:textId="58066EA0" w:rsidR="005203FF" w:rsidRDefault="00BA62EC" w:rsidP="00CB75A4">
      <w:pPr>
        <w:ind w:firstLine="1134"/>
        <w:jc w:val="both"/>
        <w:rPr>
          <w:rFonts w:ascii="Times New Roman" w:hAnsi="Times New Roman" w:cs="Times New Roman"/>
          <w:sz w:val="24"/>
          <w:szCs w:val="24"/>
        </w:rPr>
      </w:pPr>
      <w:r>
        <w:rPr>
          <w:rFonts w:ascii="Times New Roman" w:hAnsi="Times New Roman" w:cs="Times New Roman"/>
          <w:sz w:val="24"/>
          <w:szCs w:val="24"/>
        </w:rPr>
        <w:t xml:space="preserve">Ambos os casos </w:t>
      </w:r>
      <w:r w:rsidR="004210FA">
        <w:rPr>
          <w:rFonts w:ascii="Times New Roman" w:hAnsi="Times New Roman" w:cs="Times New Roman"/>
          <w:sz w:val="24"/>
          <w:szCs w:val="24"/>
        </w:rPr>
        <w:t>diferem dos</w:t>
      </w:r>
      <w:r w:rsidR="004210FA" w:rsidRPr="004210FA">
        <w:t xml:space="preserve"> </w:t>
      </w:r>
      <w:r w:rsidR="004210FA">
        <w:t>“</w:t>
      </w:r>
      <w:r w:rsidR="004210FA" w:rsidRPr="004210FA">
        <w:rPr>
          <w:rFonts w:ascii="Times New Roman" w:hAnsi="Times New Roman" w:cs="Times New Roman"/>
          <w:sz w:val="24"/>
          <w:szCs w:val="24"/>
        </w:rPr>
        <w:t>serviços e fornecimentos contínuos</w:t>
      </w:r>
      <w:r w:rsidR="004210FA">
        <w:rPr>
          <w:rFonts w:ascii="Times New Roman" w:hAnsi="Times New Roman" w:cs="Times New Roman"/>
          <w:sz w:val="24"/>
          <w:szCs w:val="24"/>
        </w:rPr>
        <w:t>”, defi</w:t>
      </w:r>
      <w:r w:rsidR="003A5FA3">
        <w:rPr>
          <w:rFonts w:ascii="Times New Roman" w:hAnsi="Times New Roman" w:cs="Times New Roman"/>
          <w:sz w:val="24"/>
          <w:szCs w:val="24"/>
        </w:rPr>
        <w:t>ni</w:t>
      </w:r>
      <w:r w:rsidR="004210FA">
        <w:rPr>
          <w:rFonts w:ascii="Times New Roman" w:hAnsi="Times New Roman" w:cs="Times New Roman"/>
          <w:sz w:val="24"/>
          <w:szCs w:val="24"/>
        </w:rPr>
        <w:t>dos no inciso XV</w:t>
      </w:r>
      <w:r w:rsidR="003A5FA3">
        <w:rPr>
          <w:rFonts w:ascii="Times New Roman" w:hAnsi="Times New Roman" w:cs="Times New Roman"/>
          <w:sz w:val="24"/>
          <w:szCs w:val="24"/>
        </w:rPr>
        <w:t xml:space="preserve"> do citado art. 6º como “</w:t>
      </w:r>
      <w:r w:rsidR="003A5FA3" w:rsidRPr="003A5FA3">
        <w:rPr>
          <w:rFonts w:ascii="Times New Roman" w:hAnsi="Times New Roman" w:cs="Times New Roman"/>
          <w:sz w:val="24"/>
          <w:szCs w:val="24"/>
        </w:rPr>
        <w:t>serviços contratados e compras realizadas pela Administração Pública para a manutenção da atividade administrativa, decorrentes de necessidades permanentes ou prolongadas</w:t>
      </w:r>
      <w:r w:rsidR="003A5FA3">
        <w:rPr>
          <w:rFonts w:ascii="Times New Roman" w:hAnsi="Times New Roman" w:cs="Times New Roman"/>
          <w:sz w:val="24"/>
          <w:szCs w:val="24"/>
        </w:rPr>
        <w:t>”.</w:t>
      </w:r>
    </w:p>
    <w:p w14:paraId="3E642F21" w14:textId="3DE301E6" w:rsidR="002B361B" w:rsidRDefault="002B361B" w:rsidP="00CB75A4">
      <w:pPr>
        <w:ind w:firstLine="1134"/>
        <w:jc w:val="both"/>
        <w:rPr>
          <w:rFonts w:ascii="Times New Roman" w:hAnsi="Times New Roman" w:cs="Times New Roman"/>
          <w:sz w:val="24"/>
          <w:szCs w:val="24"/>
        </w:rPr>
      </w:pPr>
      <w:r>
        <w:rPr>
          <w:rFonts w:ascii="Times New Roman" w:hAnsi="Times New Roman" w:cs="Times New Roman"/>
          <w:sz w:val="24"/>
          <w:szCs w:val="24"/>
        </w:rPr>
        <w:t xml:space="preserve">Imagine-se </w:t>
      </w:r>
      <w:r w:rsidR="004733A8">
        <w:rPr>
          <w:rFonts w:ascii="Times New Roman" w:hAnsi="Times New Roman" w:cs="Times New Roman"/>
          <w:sz w:val="24"/>
          <w:szCs w:val="24"/>
        </w:rPr>
        <w:t>três</w:t>
      </w:r>
      <w:r>
        <w:rPr>
          <w:rFonts w:ascii="Times New Roman" w:hAnsi="Times New Roman" w:cs="Times New Roman"/>
          <w:sz w:val="24"/>
          <w:szCs w:val="24"/>
        </w:rPr>
        <w:t xml:space="preserve"> situações</w:t>
      </w:r>
      <w:r w:rsidR="004733A8">
        <w:rPr>
          <w:rFonts w:ascii="Times New Roman" w:hAnsi="Times New Roman" w:cs="Times New Roman"/>
          <w:sz w:val="24"/>
          <w:szCs w:val="24"/>
        </w:rPr>
        <w:t xml:space="preserve">. Primeiro, um órgão contrata uma empresa para prestar o serviço de </w:t>
      </w:r>
      <w:r w:rsidR="00FF6DB1">
        <w:rPr>
          <w:rFonts w:ascii="Times New Roman" w:hAnsi="Times New Roman" w:cs="Times New Roman"/>
          <w:sz w:val="24"/>
          <w:szCs w:val="24"/>
        </w:rPr>
        <w:t>digitalização dos documentos</w:t>
      </w:r>
      <w:r w:rsidR="00061EFF">
        <w:rPr>
          <w:rFonts w:ascii="Times New Roman" w:hAnsi="Times New Roman" w:cs="Times New Roman"/>
          <w:sz w:val="24"/>
          <w:szCs w:val="24"/>
        </w:rPr>
        <w:t xml:space="preserve"> </w:t>
      </w:r>
      <w:r w:rsidR="00FF6DB1">
        <w:rPr>
          <w:rFonts w:ascii="Times New Roman" w:hAnsi="Times New Roman" w:cs="Times New Roman"/>
          <w:sz w:val="24"/>
          <w:szCs w:val="24"/>
        </w:rPr>
        <w:t xml:space="preserve">que ordinariamente chegam </w:t>
      </w:r>
      <w:r w:rsidR="00BF4EFA">
        <w:rPr>
          <w:rFonts w:ascii="Times New Roman" w:hAnsi="Times New Roman" w:cs="Times New Roman"/>
          <w:sz w:val="24"/>
          <w:szCs w:val="24"/>
        </w:rPr>
        <w:t xml:space="preserve">àquele órgão em papel. Na segunda hipótese, </w:t>
      </w:r>
      <w:r w:rsidR="00CB00AD">
        <w:rPr>
          <w:rFonts w:ascii="Times New Roman" w:hAnsi="Times New Roman" w:cs="Times New Roman"/>
          <w:sz w:val="24"/>
          <w:szCs w:val="24"/>
        </w:rPr>
        <w:t>o órgão não tem necessidade de digitalização de documentos</w:t>
      </w:r>
      <w:r w:rsidR="00D323F9">
        <w:rPr>
          <w:rFonts w:ascii="Times New Roman" w:hAnsi="Times New Roman" w:cs="Times New Roman"/>
          <w:sz w:val="24"/>
          <w:szCs w:val="24"/>
        </w:rPr>
        <w:t xml:space="preserve"> ordinariamente; todavia, será realizado um evento em que este</w:t>
      </w:r>
      <w:r w:rsidR="00B05D71">
        <w:rPr>
          <w:rFonts w:ascii="Times New Roman" w:hAnsi="Times New Roman" w:cs="Times New Roman"/>
          <w:sz w:val="24"/>
          <w:szCs w:val="24"/>
        </w:rPr>
        <w:t xml:space="preserve"> espera receber muitos documentos em papel e, para fazer frente a isso, contrata uma empresa </w:t>
      </w:r>
      <w:r w:rsidR="00F7004F">
        <w:rPr>
          <w:rFonts w:ascii="Times New Roman" w:hAnsi="Times New Roman" w:cs="Times New Roman"/>
          <w:sz w:val="24"/>
          <w:szCs w:val="24"/>
        </w:rPr>
        <w:t xml:space="preserve">para que, apenas durante o evento, realize o serviço de apoio </w:t>
      </w:r>
      <w:r w:rsidR="001C1AA1">
        <w:rPr>
          <w:rFonts w:ascii="Times New Roman" w:hAnsi="Times New Roman" w:cs="Times New Roman"/>
          <w:sz w:val="24"/>
          <w:szCs w:val="24"/>
        </w:rPr>
        <w:t xml:space="preserve">aos participantes que desejarem digitalizar documentos para que estes (os participantes) protocolem eletronicamente </w:t>
      </w:r>
      <w:r w:rsidR="00930B27">
        <w:rPr>
          <w:rFonts w:ascii="Times New Roman" w:hAnsi="Times New Roman" w:cs="Times New Roman"/>
          <w:sz w:val="24"/>
          <w:szCs w:val="24"/>
        </w:rPr>
        <w:t xml:space="preserve">tais documentos ali mesmo durante o evento. Em um terceiro exemplo, </w:t>
      </w:r>
      <w:r w:rsidR="00A21304">
        <w:rPr>
          <w:rFonts w:ascii="Times New Roman" w:hAnsi="Times New Roman" w:cs="Times New Roman"/>
          <w:sz w:val="24"/>
          <w:szCs w:val="24"/>
        </w:rPr>
        <w:t xml:space="preserve">um órgão que não recebe nem produz documentos em papel contrata uma empresa para </w:t>
      </w:r>
      <w:r w:rsidR="00D42A30">
        <w:rPr>
          <w:rFonts w:ascii="Times New Roman" w:hAnsi="Times New Roman" w:cs="Times New Roman"/>
          <w:sz w:val="24"/>
          <w:szCs w:val="24"/>
        </w:rPr>
        <w:t xml:space="preserve">digitalizar </w:t>
      </w:r>
      <w:r w:rsidR="002168DC">
        <w:rPr>
          <w:rFonts w:ascii="Times New Roman" w:hAnsi="Times New Roman" w:cs="Times New Roman"/>
          <w:sz w:val="24"/>
          <w:szCs w:val="24"/>
        </w:rPr>
        <w:t xml:space="preserve">os documentos </w:t>
      </w:r>
      <w:r w:rsidR="00D60564">
        <w:rPr>
          <w:rFonts w:ascii="Times New Roman" w:hAnsi="Times New Roman" w:cs="Times New Roman"/>
          <w:sz w:val="24"/>
          <w:szCs w:val="24"/>
        </w:rPr>
        <w:t>existente em seu arquivo.</w:t>
      </w:r>
    </w:p>
    <w:p w14:paraId="6D5700DD" w14:textId="3E8E7239" w:rsidR="00D60564" w:rsidRDefault="00D60564" w:rsidP="00CB75A4">
      <w:pPr>
        <w:ind w:firstLine="1134"/>
        <w:jc w:val="both"/>
        <w:rPr>
          <w:rFonts w:ascii="Times New Roman" w:hAnsi="Times New Roman" w:cs="Times New Roman"/>
          <w:sz w:val="24"/>
          <w:szCs w:val="24"/>
        </w:rPr>
      </w:pPr>
      <w:r>
        <w:rPr>
          <w:rFonts w:ascii="Times New Roman" w:hAnsi="Times New Roman" w:cs="Times New Roman"/>
          <w:sz w:val="24"/>
          <w:szCs w:val="24"/>
        </w:rPr>
        <w:t>Observe-se que, no exemplo 1, a Administração tem “</w:t>
      </w:r>
      <w:r w:rsidRPr="003A5FA3">
        <w:rPr>
          <w:rFonts w:ascii="Times New Roman" w:hAnsi="Times New Roman" w:cs="Times New Roman"/>
          <w:sz w:val="24"/>
          <w:szCs w:val="24"/>
        </w:rPr>
        <w:t>necessidades permanentes ou prolongadas</w:t>
      </w:r>
      <w:r>
        <w:rPr>
          <w:rFonts w:ascii="Times New Roman" w:hAnsi="Times New Roman" w:cs="Times New Roman"/>
          <w:sz w:val="24"/>
          <w:szCs w:val="24"/>
        </w:rPr>
        <w:t>” quanto ao objeto</w:t>
      </w:r>
      <w:r w:rsidR="00983159">
        <w:rPr>
          <w:rFonts w:ascii="Times New Roman" w:hAnsi="Times New Roman" w:cs="Times New Roman"/>
          <w:sz w:val="24"/>
          <w:szCs w:val="24"/>
        </w:rPr>
        <w:t xml:space="preserve"> (os serviços prestados pela empresa</w:t>
      </w:r>
      <w:r w:rsidR="00B1242C">
        <w:rPr>
          <w:rFonts w:ascii="Times New Roman" w:hAnsi="Times New Roman" w:cs="Times New Roman"/>
          <w:sz w:val="24"/>
          <w:szCs w:val="24"/>
        </w:rPr>
        <w:t>). Nesse caso, estamos diante de inequívoc</w:t>
      </w:r>
      <w:r w:rsidR="008D4FAE">
        <w:rPr>
          <w:rFonts w:ascii="Times New Roman" w:hAnsi="Times New Roman" w:cs="Times New Roman"/>
          <w:sz w:val="24"/>
          <w:szCs w:val="24"/>
        </w:rPr>
        <w:t>o</w:t>
      </w:r>
      <w:r w:rsidR="00B1242C">
        <w:rPr>
          <w:rFonts w:ascii="Times New Roman" w:hAnsi="Times New Roman" w:cs="Times New Roman"/>
          <w:sz w:val="24"/>
          <w:szCs w:val="24"/>
        </w:rPr>
        <w:t xml:space="preserve"> </w:t>
      </w:r>
      <w:r w:rsidR="008D4FAE">
        <w:rPr>
          <w:rFonts w:ascii="Times New Roman" w:hAnsi="Times New Roman" w:cs="Times New Roman"/>
          <w:sz w:val="24"/>
          <w:szCs w:val="24"/>
        </w:rPr>
        <w:t>contrato</w:t>
      </w:r>
      <w:r w:rsidR="00B1242C">
        <w:rPr>
          <w:rFonts w:ascii="Times New Roman" w:hAnsi="Times New Roman" w:cs="Times New Roman"/>
          <w:sz w:val="24"/>
          <w:szCs w:val="24"/>
        </w:rPr>
        <w:t xml:space="preserve"> </w:t>
      </w:r>
      <w:r w:rsidR="00B1242C" w:rsidRPr="008D4FAE">
        <w:rPr>
          <w:rFonts w:ascii="Times New Roman" w:hAnsi="Times New Roman" w:cs="Times New Roman"/>
          <w:i/>
          <w:iCs/>
          <w:sz w:val="24"/>
          <w:szCs w:val="24"/>
        </w:rPr>
        <w:t>continuad</w:t>
      </w:r>
      <w:r w:rsidR="008D4FAE" w:rsidRPr="008D4FAE">
        <w:rPr>
          <w:rFonts w:ascii="Times New Roman" w:hAnsi="Times New Roman" w:cs="Times New Roman"/>
          <w:i/>
          <w:iCs/>
          <w:sz w:val="24"/>
          <w:szCs w:val="24"/>
        </w:rPr>
        <w:t>o</w:t>
      </w:r>
      <w:r w:rsidR="00B1242C" w:rsidRPr="008D4FAE">
        <w:rPr>
          <w:rFonts w:ascii="Times New Roman" w:hAnsi="Times New Roman" w:cs="Times New Roman"/>
          <w:i/>
          <w:iCs/>
          <w:sz w:val="24"/>
          <w:szCs w:val="24"/>
        </w:rPr>
        <w:t xml:space="preserve"> ou contínu</w:t>
      </w:r>
      <w:r w:rsidR="008D4FAE" w:rsidRPr="008D4FAE">
        <w:rPr>
          <w:rFonts w:ascii="Times New Roman" w:hAnsi="Times New Roman" w:cs="Times New Roman"/>
          <w:i/>
          <w:iCs/>
          <w:sz w:val="24"/>
          <w:szCs w:val="24"/>
        </w:rPr>
        <w:t>o</w:t>
      </w:r>
      <w:r w:rsidR="00B1242C">
        <w:rPr>
          <w:rFonts w:ascii="Times New Roman" w:hAnsi="Times New Roman" w:cs="Times New Roman"/>
          <w:sz w:val="24"/>
          <w:szCs w:val="24"/>
        </w:rPr>
        <w:t>.</w:t>
      </w:r>
    </w:p>
    <w:p w14:paraId="3963BB23" w14:textId="77777777" w:rsidR="004B2A79" w:rsidRDefault="00674D09" w:rsidP="00CB75A4">
      <w:pPr>
        <w:ind w:firstLine="1134"/>
        <w:jc w:val="both"/>
        <w:rPr>
          <w:rFonts w:ascii="Times New Roman" w:hAnsi="Times New Roman" w:cs="Times New Roman"/>
          <w:sz w:val="24"/>
          <w:szCs w:val="24"/>
        </w:rPr>
      </w:pPr>
      <w:r>
        <w:rPr>
          <w:rFonts w:ascii="Times New Roman" w:hAnsi="Times New Roman" w:cs="Times New Roman"/>
          <w:sz w:val="24"/>
          <w:szCs w:val="24"/>
        </w:rPr>
        <w:t xml:space="preserve">Já no segundo exemplo, </w:t>
      </w:r>
      <w:r w:rsidR="00A10060">
        <w:rPr>
          <w:rFonts w:ascii="Times New Roman" w:hAnsi="Times New Roman" w:cs="Times New Roman"/>
          <w:sz w:val="24"/>
          <w:szCs w:val="24"/>
        </w:rPr>
        <w:t xml:space="preserve">não há uma necessidade permanente ou prolongada, pois o órgão necessita </w:t>
      </w:r>
      <w:r w:rsidR="004D46A8">
        <w:rPr>
          <w:rFonts w:ascii="Times New Roman" w:hAnsi="Times New Roman" w:cs="Times New Roman"/>
          <w:sz w:val="24"/>
          <w:szCs w:val="24"/>
        </w:rPr>
        <w:t xml:space="preserve">daquele serviço apenas no dia do evento. Necessário pontuar que, apesar </w:t>
      </w:r>
      <w:r w:rsidR="00FD172E">
        <w:rPr>
          <w:rFonts w:ascii="Times New Roman" w:hAnsi="Times New Roman" w:cs="Times New Roman"/>
          <w:sz w:val="24"/>
          <w:szCs w:val="24"/>
        </w:rPr>
        <w:t xml:space="preserve">de haver um objeto definido (auxiliar as pessoas que necessitarem protocolar documentos eletronicamente </w:t>
      </w:r>
      <w:r w:rsidR="00A44838">
        <w:rPr>
          <w:rFonts w:ascii="Times New Roman" w:hAnsi="Times New Roman" w:cs="Times New Roman"/>
          <w:sz w:val="24"/>
          <w:szCs w:val="24"/>
        </w:rPr>
        <w:t xml:space="preserve">digitando seu documento físico), o que interessa ao contrato não é a quantidade de documentos digitalizados, ou mesmo se haverá algum documento a ser digitalizado. </w:t>
      </w:r>
      <w:r w:rsidR="00371680">
        <w:rPr>
          <w:rFonts w:ascii="Times New Roman" w:hAnsi="Times New Roman" w:cs="Times New Roman"/>
          <w:sz w:val="24"/>
          <w:szCs w:val="24"/>
        </w:rPr>
        <w:t xml:space="preserve">O âmago do objeto é que a empresa, presentada pelos seus profissionais, esteja no local e </w:t>
      </w:r>
      <w:r w:rsidR="004D7B59">
        <w:rPr>
          <w:rFonts w:ascii="Times New Roman" w:hAnsi="Times New Roman" w:cs="Times New Roman"/>
          <w:sz w:val="24"/>
          <w:szCs w:val="24"/>
        </w:rPr>
        <w:t xml:space="preserve">período combinados à disposição. </w:t>
      </w:r>
    </w:p>
    <w:p w14:paraId="078C7670" w14:textId="2620C683" w:rsidR="00674D09" w:rsidRDefault="004D7B59" w:rsidP="00CB75A4">
      <w:pPr>
        <w:ind w:firstLine="1134"/>
        <w:jc w:val="both"/>
        <w:rPr>
          <w:rFonts w:ascii="Times New Roman" w:hAnsi="Times New Roman" w:cs="Times New Roman"/>
          <w:sz w:val="24"/>
          <w:szCs w:val="24"/>
        </w:rPr>
      </w:pPr>
      <w:r>
        <w:rPr>
          <w:rFonts w:ascii="Times New Roman" w:hAnsi="Times New Roman" w:cs="Times New Roman"/>
          <w:sz w:val="24"/>
          <w:szCs w:val="24"/>
        </w:rPr>
        <w:t>Verifica-se</w:t>
      </w:r>
      <w:r w:rsidR="004B2A79">
        <w:rPr>
          <w:rFonts w:ascii="Times New Roman" w:hAnsi="Times New Roman" w:cs="Times New Roman"/>
          <w:sz w:val="24"/>
          <w:szCs w:val="24"/>
        </w:rPr>
        <w:t xml:space="preserve"> no nosso segundo exemplo</w:t>
      </w:r>
      <w:r>
        <w:rPr>
          <w:rFonts w:ascii="Times New Roman" w:hAnsi="Times New Roman" w:cs="Times New Roman"/>
          <w:sz w:val="24"/>
          <w:szCs w:val="24"/>
        </w:rPr>
        <w:t xml:space="preserve"> </w:t>
      </w:r>
      <w:r w:rsidR="00FC542A">
        <w:rPr>
          <w:rFonts w:ascii="Times New Roman" w:hAnsi="Times New Roman" w:cs="Times New Roman"/>
          <w:sz w:val="24"/>
          <w:szCs w:val="24"/>
        </w:rPr>
        <w:t xml:space="preserve">que, embora não haja uma necessidade continuada do objeto, a Administração não estabeleceu um escopo, no sentido </w:t>
      </w:r>
      <w:r w:rsidR="004B2A79">
        <w:rPr>
          <w:rFonts w:ascii="Times New Roman" w:hAnsi="Times New Roman" w:cs="Times New Roman"/>
          <w:sz w:val="24"/>
          <w:szCs w:val="24"/>
        </w:rPr>
        <w:t xml:space="preserve">de um serviço cuja satisfação seja alcançada com a entrega de </w:t>
      </w:r>
      <w:r w:rsidR="00A33F76">
        <w:rPr>
          <w:rFonts w:ascii="Times New Roman" w:hAnsi="Times New Roman" w:cs="Times New Roman"/>
          <w:sz w:val="24"/>
          <w:szCs w:val="24"/>
        </w:rPr>
        <w:t xml:space="preserve">algo pronto e acabado. Ao contrário, </w:t>
      </w:r>
      <w:r w:rsidR="00727B5B">
        <w:rPr>
          <w:rFonts w:ascii="Times New Roman" w:hAnsi="Times New Roman" w:cs="Times New Roman"/>
          <w:sz w:val="24"/>
          <w:szCs w:val="24"/>
        </w:rPr>
        <w:t xml:space="preserve">o objeto está atrelado à disponibilidade do serviço </w:t>
      </w:r>
      <w:r w:rsidR="00727B5B" w:rsidRPr="00727B5B">
        <w:rPr>
          <w:rFonts w:ascii="Times New Roman" w:hAnsi="Times New Roman" w:cs="Times New Roman"/>
          <w:i/>
          <w:iCs/>
          <w:sz w:val="24"/>
          <w:szCs w:val="24"/>
        </w:rPr>
        <w:t>durante</w:t>
      </w:r>
      <w:r w:rsidR="00727B5B">
        <w:rPr>
          <w:rFonts w:ascii="Times New Roman" w:hAnsi="Times New Roman" w:cs="Times New Roman"/>
          <w:sz w:val="24"/>
          <w:szCs w:val="24"/>
        </w:rPr>
        <w:t xml:space="preserve"> o prazo fixado.</w:t>
      </w:r>
      <w:r w:rsidR="006558DD">
        <w:rPr>
          <w:rFonts w:ascii="Times New Roman" w:hAnsi="Times New Roman" w:cs="Times New Roman"/>
          <w:sz w:val="24"/>
          <w:szCs w:val="24"/>
        </w:rPr>
        <w:t xml:space="preserve"> Estamos diante de um contrato </w:t>
      </w:r>
      <w:r w:rsidR="0019674A">
        <w:rPr>
          <w:rFonts w:ascii="Times New Roman" w:hAnsi="Times New Roman" w:cs="Times New Roman"/>
          <w:i/>
          <w:iCs/>
          <w:sz w:val="24"/>
          <w:szCs w:val="24"/>
        </w:rPr>
        <w:t>de execução instantânea por</w:t>
      </w:r>
      <w:r w:rsidR="006558DD" w:rsidRPr="006558DD">
        <w:rPr>
          <w:rFonts w:ascii="Times New Roman" w:hAnsi="Times New Roman" w:cs="Times New Roman"/>
          <w:i/>
          <w:iCs/>
          <w:sz w:val="24"/>
          <w:szCs w:val="24"/>
        </w:rPr>
        <w:t xml:space="preserve"> prazo </w:t>
      </w:r>
      <w:r w:rsidR="000260C9">
        <w:rPr>
          <w:rFonts w:ascii="Times New Roman" w:hAnsi="Times New Roman" w:cs="Times New Roman"/>
          <w:i/>
          <w:iCs/>
          <w:sz w:val="24"/>
          <w:szCs w:val="24"/>
        </w:rPr>
        <w:t>determinado</w:t>
      </w:r>
      <w:r w:rsidR="006558DD">
        <w:rPr>
          <w:rFonts w:ascii="Times New Roman" w:hAnsi="Times New Roman" w:cs="Times New Roman"/>
          <w:sz w:val="24"/>
          <w:szCs w:val="24"/>
        </w:rPr>
        <w:t>.</w:t>
      </w:r>
    </w:p>
    <w:p w14:paraId="4F99CE12" w14:textId="645D4C3F" w:rsidR="00727B5B" w:rsidRPr="00CE59B5" w:rsidRDefault="006558DD" w:rsidP="00CB75A4">
      <w:pPr>
        <w:ind w:firstLine="1134"/>
        <w:jc w:val="both"/>
        <w:rPr>
          <w:rFonts w:ascii="Times New Roman" w:hAnsi="Times New Roman" w:cs="Times New Roman"/>
          <w:sz w:val="24"/>
          <w:szCs w:val="24"/>
        </w:rPr>
      </w:pPr>
      <w:r>
        <w:rPr>
          <w:rFonts w:ascii="Times New Roman" w:hAnsi="Times New Roman" w:cs="Times New Roman"/>
          <w:sz w:val="24"/>
          <w:szCs w:val="24"/>
        </w:rPr>
        <w:t xml:space="preserve">Por seu turno, </w:t>
      </w:r>
      <w:r w:rsidR="00D76F32">
        <w:rPr>
          <w:rFonts w:ascii="Times New Roman" w:hAnsi="Times New Roman" w:cs="Times New Roman"/>
          <w:sz w:val="24"/>
          <w:szCs w:val="24"/>
        </w:rPr>
        <w:t>n</w:t>
      </w:r>
      <w:r>
        <w:rPr>
          <w:rFonts w:ascii="Times New Roman" w:hAnsi="Times New Roman" w:cs="Times New Roman"/>
          <w:sz w:val="24"/>
          <w:szCs w:val="24"/>
        </w:rPr>
        <w:t>o nosso terceiro exemplo</w:t>
      </w:r>
      <w:r w:rsidR="00D76F32">
        <w:rPr>
          <w:rFonts w:ascii="Times New Roman" w:hAnsi="Times New Roman" w:cs="Times New Roman"/>
          <w:sz w:val="24"/>
          <w:szCs w:val="24"/>
        </w:rPr>
        <w:t xml:space="preserve">, o </w:t>
      </w:r>
      <w:r w:rsidR="00594E0E">
        <w:rPr>
          <w:rFonts w:ascii="Times New Roman" w:hAnsi="Times New Roman" w:cs="Times New Roman"/>
          <w:sz w:val="24"/>
          <w:szCs w:val="24"/>
        </w:rPr>
        <w:t xml:space="preserve">objeto </w:t>
      </w:r>
      <w:r w:rsidR="00D76F32">
        <w:rPr>
          <w:rFonts w:ascii="Times New Roman" w:hAnsi="Times New Roman" w:cs="Times New Roman"/>
          <w:sz w:val="24"/>
          <w:szCs w:val="24"/>
        </w:rPr>
        <w:t xml:space="preserve">que a Administração pretende obter </w:t>
      </w:r>
      <w:r w:rsidR="00594E0E">
        <w:rPr>
          <w:rFonts w:ascii="Times New Roman" w:hAnsi="Times New Roman" w:cs="Times New Roman"/>
          <w:sz w:val="24"/>
          <w:szCs w:val="24"/>
        </w:rPr>
        <w:t xml:space="preserve">é </w:t>
      </w:r>
      <w:r w:rsidR="003A125C">
        <w:rPr>
          <w:rFonts w:ascii="Times New Roman" w:hAnsi="Times New Roman" w:cs="Times New Roman"/>
          <w:sz w:val="24"/>
          <w:szCs w:val="24"/>
        </w:rPr>
        <w:t xml:space="preserve">a totalidade de documentos do seu arquivo digitalizada. De certo, o contrato deve fixar </w:t>
      </w:r>
      <w:r w:rsidR="00153F2C">
        <w:rPr>
          <w:rFonts w:ascii="Times New Roman" w:hAnsi="Times New Roman" w:cs="Times New Roman"/>
          <w:sz w:val="24"/>
          <w:szCs w:val="24"/>
        </w:rPr>
        <w:t xml:space="preserve">um prazo para conclusão </w:t>
      </w:r>
      <w:r w:rsidR="00784259">
        <w:rPr>
          <w:rFonts w:ascii="Times New Roman" w:hAnsi="Times New Roman" w:cs="Times New Roman"/>
          <w:sz w:val="24"/>
          <w:szCs w:val="24"/>
        </w:rPr>
        <w:t>do objeto. Contudo, o elemento principal</w:t>
      </w:r>
      <w:r w:rsidR="003B6353">
        <w:rPr>
          <w:rFonts w:ascii="Times New Roman" w:hAnsi="Times New Roman" w:cs="Times New Roman"/>
          <w:sz w:val="24"/>
          <w:szCs w:val="24"/>
        </w:rPr>
        <w:t xml:space="preserve"> desejado pela Administração Pública é </w:t>
      </w:r>
      <w:r w:rsidR="00585C67">
        <w:rPr>
          <w:rFonts w:ascii="Times New Roman" w:hAnsi="Times New Roman" w:cs="Times New Roman"/>
          <w:sz w:val="24"/>
          <w:szCs w:val="24"/>
        </w:rPr>
        <w:t>o</w:t>
      </w:r>
      <w:r w:rsidR="003B6353">
        <w:rPr>
          <w:rFonts w:ascii="Times New Roman" w:hAnsi="Times New Roman" w:cs="Times New Roman"/>
          <w:sz w:val="24"/>
          <w:szCs w:val="24"/>
        </w:rPr>
        <w:t xml:space="preserve"> </w:t>
      </w:r>
      <w:r w:rsidR="00585C67">
        <w:rPr>
          <w:rFonts w:ascii="Times New Roman" w:hAnsi="Times New Roman" w:cs="Times New Roman"/>
          <w:i/>
          <w:iCs/>
          <w:sz w:val="24"/>
          <w:szCs w:val="24"/>
        </w:rPr>
        <w:t>resultado</w:t>
      </w:r>
      <w:r w:rsidR="003B6353">
        <w:rPr>
          <w:rFonts w:ascii="Times New Roman" w:hAnsi="Times New Roman" w:cs="Times New Roman"/>
          <w:sz w:val="24"/>
          <w:szCs w:val="24"/>
        </w:rPr>
        <w:t xml:space="preserve"> em si (os documentos digitalizados)</w:t>
      </w:r>
      <w:r w:rsidR="000F43EB">
        <w:rPr>
          <w:rFonts w:ascii="Times New Roman" w:hAnsi="Times New Roman" w:cs="Times New Roman"/>
          <w:sz w:val="24"/>
          <w:szCs w:val="24"/>
        </w:rPr>
        <w:t xml:space="preserve"> </w:t>
      </w:r>
      <w:r w:rsidR="000F43EB">
        <w:rPr>
          <w:rFonts w:ascii="Times New Roman" w:hAnsi="Times New Roman" w:cs="Times New Roman"/>
          <w:sz w:val="24"/>
          <w:szCs w:val="24"/>
        </w:rPr>
        <w:lastRenderedPageBreak/>
        <w:t>oriund</w:t>
      </w:r>
      <w:r w:rsidR="00585C67">
        <w:rPr>
          <w:rFonts w:ascii="Times New Roman" w:hAnsi="Times New Roman" w:cs="Times New Roman"/>
          <w:sz w:val="24"/>
          <w:szCs w:val="24"/>
        </w:rPr>
        <w:t>o</w:t>
      </w:r>
      <w:r w:rsidR="000F43EB">
        <w:rPr>
          <w:rFonts w:ascii="Times New Roman" w:hAnsi="Times New Roman" w:cs="Times New Roman"/>
          <w:sz w:val="24"/>
          <w:szCs w:val="24"/>
        </w:rPr>
        <w:t xml:space="preserve"> do serviço. Isso porque </w:t>
      </w:r>
      <w:r w:rsidR="008C2475">
        <w:rPr>
          <w:rFonts w:ascii="Times New Roman" w:hAnsi="Times New Roman" w:cs="Times New Roman"/>
          <w:sz w:val="24"/>
          <w:szCs w:val="24"/>
        </w:rPr>
        <w:t>em contratos por escopo</w:t>
      </w:r>
      <w:r w:rsidR="0035181F">
        <w:rPr>
          <w:rFonts w:ascii="Times New Roman" w:hAnsi="Times New Roman" w:cs="Times New Roman"/>
          <w:sz w:val="24"/>
          <w:szCs w:val="24"/>
        </w:rPr>
        <w:t xml:space="preserve"> </w:t>
      </w:r>
      <w:r w:rsidR="00E33496">
        <w:rPr>
          <w:rFonts w:ascii="Times New Roman" w:hAnsi="Times New Roman" w:cs="Times New Roman"/>
          <w:sz w:val="24"/>
          <w:szCs w:val="24"/>
        </w:rPr>
        <w:t>“</w:t>
      </w:r>
      <w:r w:rsidR="00E33496" w:rsidRPr="00C862A0">
        <w:rPr>
          <w:rFonts w:ascii="Times New Roman" w:hAnsi="Times New Roman" w:cs="Times New Roman"/>
          <w:i/>
          <w:iCs/>
          <w:sz w:val="24"/>
          <w:szCs w:val="24"/>
        </w:rPr>
        <w:t>o júbilo da entidade contratante está no cumprimento da meta</w:t>
      </w:r>
      <w:r w:rsidR="00E33496">
        <w:rPr>
          <w:rFonts w:ascii="Times New Roman" w:hAnsi="Times New Roman" w:cs="Times New Roman"/>
          <w:sz w:val="24"/>
          <w:szCs w:val="24"/>
        </w:rPr>
        <w:t>”</w:t>
      </w:r>
      <w:r w:rsidR="00182AB4">
        <w:rPr>
          <w:rFonts w:ascii="Times New Roman" w:hAnsi="Times New Roman" w:cs="Times New Roman"/>
          <w:sz w:val="24"/>
          <w:szCs w:val="24"/>
        </w:rPr>
        <w:t xml:space="preserve">, pois, como lembra Stroppa e </w:t>
      </w:r>
      <w:proofErr w:type="spellStart"/>
      <w:r w:rsidR="00182AB4">
        <w:rPr>
          <w:rFonts w:ascii="Times New Roman" w:hAnsi="Times New Roman" w:cs="Times New Roman"/>
          <w:sz w:val="24"/>
          <w:szCs w:val="24"/>
        </w:rPr>
        <w:t>Fortini</w:t>
      </w:r>
      <w:proofErr w:type="spellEnd"/>
      <w:r w:rsidR="00182AB4">
        <w:rPr>
          <w:rFonts w:ascii="Times New Roman" w:hAnsi="Times New Roman" w:cs="Times New Roman"/>
          <w:sz w:val="24"/>
          <w:szCs w:val="24"/>
        </w:rPr>
        <w:t xml:space="preserve">, </w:t>
      </w:r>
      <w:r w:rsidR="00D23AAB">
        <w:rPr>
          <w:rFonts w:ascii="Times New Roman" w:hAnsi="Times New Roman" w:cs="Times New Roman"/>
          <w:sz w:val="24"/>
          <w:szCs w:val="24"/>
        </w:rPr>
        <w:t>nesses casos “</w:t>
      </w:r>
      <w:r w:rsidR="00D23AAB" w:rsidRPr="00C862A0">
        <w:rPr>
          <w:rFonts w:ascii="Times New Roman" w:hAnsi="Times New Roman" w:cs="Times New Roman"/>
          <w:i/>
          <w:iCs/>
          <w:sz w:val="24"/>
          <w:szCs w:val="24"/>
        </w:rPr>
        <w:t>o interesse público se encerra na entrega de um dado produto, na execução de um serviço ou na realização de uma obra</w:t>
      </w:r>
      <w:r w:rsidR="00D23AAB">
        <w:rPr>
          <w:rFonts w:ascii="Times New Roman" w:hAnsi="Times New Roman" w:cs="Times New Roman"/>
          <w:sz w:val="24"/>
          <w:szCs w:val="24"/>
        </w:rPr>
        <w:t>”.</w:t>
      </w:r>
      <w:r w:rsidR="00D23AAB">
        <w:rPr>
          <w:rStyle w:val="Refdenotaderodap"/>
          <w:rFonts w:ascii="Times New Roman" w:hAnsi="Times New Roman" w:cs="Times New Roman"/>
          <w:sz w:val="24"/>
          <w:szCs w:val="24"/>
        </w:rPr>
        <w:footnoteReference w:id="1"/>
      </w:r>
      <w:r w:rsidR="0019674A">
        <w:rPr>
          <w:rFonts w:ascii="Times New Roman" w:hAnsi="Times New Roman" w:cs="Times New Roman"/>
          <w:sz w:val="24"/>
          <w:szCs w:val="24"/>
        </w:rPr>
        <w:t xml:space="preserve"> Estamos diante, n</w:t>
      </w:r>
      <w:r w:rsidR="00CE59B5">
        <w:rPr>
          <w:rFonts w:ascii="Times New Roman" w:hAnsi="Times New Roman" w:cs="Times New Roman"/>
          <w:sz w:val="24"/>
          <w:szCs w:val="24"/>
        </w:rPr>
        <w:t xml:space="preserve">esse terceiro exemplo, de um contrato de </w:t>
      </w:r>
      <w:r w:rsidR="00CE59B5">
        <w:rPr>
          <w:rFonts w:ascii="Times New Roman" w:hAnsi="Times New Roman" w:cs="Times New Roman"/>
          <w:i/>
          <w:iCs/>
          <w:sz w:val="24"/>
          <w:szCs w:val="24"/>
        </w:rPr>
        <w:t>execução instantânea por escopo</w:t>
      </w:r>
      <w:r w:rsidR="00CE59B5">
        <w:rPr>
          <w:rFonts w:ascii="Times New Roman" w:hAnsi="Times New Roman" w:cs="Times New Roman"/>
          <w:sz w:val="24"/>
          <w:szCs w:val="24"/>
        </w:rPr>
        <w:t>.</w:t>
      </w:r>
    </w:p>
    <w:p w14:paraId="0467731F" w14:textId="77777777" w:rsidR="0019674A" w:rsidRDefault="006C12B8" w:rsidP="00B208D7">
      <w:pPr>
        <w:ind w:firstLine="1134"/>
        <w:jc w:val="both"/>
        <w:rPr>
          <w:rFonts w:ascii="Times New Roman" w:hAnsi="Times New Roman" w:cs="Times New Roman"/>
          <w:sz w:val="24"/>
          <w:szCs w:val="24"/>
        </w:rPr>
      </w:pPr>
      <w:r>
        <w:rPr>
          <w:rFonts w:ascii="Times New Roman" w:hAnsi="Times New Roman" w:cs="Times New Roman"/>
          <w:sz w:val="24"/>
          <w:szCs w:val="24"/>
        </w:rPr>
        <w:t xml:space="preserve">Apesar de, nos três </w:t>
      </w:r>
      <w:r w:rsidR="001A78CC">
        <w:rPr>
          <w:rFonts w:ascii="Times New Roman" w:hAnsi="Times New Roman" w:cs="Times New Roman"/>
          <w:sz w:val="24"/>
          <w:szCs w:val="24"/>
        </w:rPr>
        <w:t>casos, estarmos diante de contratos de serviço, a sua distinção, de natureza ontológica</w:t>
      </w:r>
      <w:r w:rsidR="00E90E90">
        <w:rPr>
          <w:rFonts w:ascii="Times New Roman" w:hAnsi="Times New Roman" w:cs="Times New Roman"/>
          <w:sz w:val="24"/>
          <w:szCs w:val="24"/>
        </w:rPr>
        <w:t xml:space="preserve">, deve ser devidamente delimitada. É a confusão entre esses conceitos que leva, nos mais das vezes, o operador do direito administrativo </w:t>
      </w:r>
      <w:r w:rsidR="008D4D51">
        <w:rPr>
          <w:rFonts w:ascii="Times New Roman" w:hAnsi="Times New Roman" w:cs="Times New Roman"/>
          <w:sz w:val="24"/>
          <w:szCs w:val="24"/>
        </w:rPr>
        <w:t xml:space="preserve">à compreensão incorreta dos institutos. </w:t>
      </w:r>
    </w:p>
    <w:p w14:paraId="513DEED0" w14:textId="77777777" w:rsidR="001A4076" w:rsidRDefault="00082629" w:rsidP="00B208D7">
      <w:pPr>
        <w:ind w:firstLine="1134"/>
        <w:jc w:val="both"/>
        <w:rPr>
          <w:rFonts w:ascii="Times New Roman" w:hAnsi="Times New Roman" w:cs="Times New Roman"/>
          <w:sz w:val="24"/>
          <w:szCs w:val="24"/>
        </w:rPr>
      </w:pPr>
      <w:r>
        <w:rPr>
          <w:rFonts w:ascii="Times New Roman" w:hAnsi="Times New Roman" w:cs="Times New Roman"/>
          <w:sz w:val="24"/>
          <w:szCs w:val="24"/>
        </w:rPr>
        <w:t>R</w:t>
      </w:r>
      <w:r w:rsidR="00784DFA">
        <w:rPr>
          <w:rFonts w:ascii="Times New Roman" w:hAnsi="Times New Roman" w:cs="Times New Roman"/>
          <w:sz w:val="24"/>
          <w:szCs w:val="24"/>
        </w:rPr>
        <w:t xml:space="preserve">epise-se: o elemento central do contrato por escopo é a entrega </w:t>
      </w:r>
      <w:r w:rsidR="0019674A">
        <w:rPr>
          <w:rFonts w:ascii="Times New Roman" w:hAnsi="Times New Roman" w:cs="Times New Roman"/>
          <w:sz w:val="24"/>
          <w:szCs w:val="24"/>
        </w:rPr>
        <w:t>do resultado</w:t>
      </w:r>
      <w:r w:rsidR="00784DFA">
        <w:rPr>
          <w:rFonts w:ascii="Times New Roman" w:hAnsi="Times New Roman" w:cs="Times New Roman"/>
          <w:sz w:val="24"/>
          <w:szCs w:val="24"/>
        </w:rPr>
        <w:t xml:space="preserve"> fruto do serviço prestado</w:t>
      </w:r>
      <w:r w:rsidR="007F2DEA">
        <w:rPr>
          <w:rFonts w:ascii="Times New Roman" w:hAnsi="Times New Roman" w:cs="Times New Roman"/>
          <w:sz w:val="24"/>
          <w:szCs w:val="24"/>
        </w:rPr>
        <w:t xml:space="preserve">. </w:t>
      </w:r>
      <w:r w:rsidR="006075C7">
        <w:rPr>
          <w:rFonts w:ascii="Times New Roman" w:hAnsi="Times New Roman" w:cs="Times New Roman"/>
          <w:sz w:val="24"/>
          <w:szCs w:val="24"/>
        </w:rPr>
        <w:t xml:space="preserve">Não à toa, Juliano </w:t>
      </w:r>
      <w:proofErr w:type="spellStart"/>
      <w:r w:rsidR="006075C7">
        <w:rPr>
          <w:rFonts w:ascii="Times New Roman" w:hAnsi="Times New Roman" w:cs="Times New Roman"/>
          <w:sz w:val="24"/>
          <w:szCs w:val="24"/>
        </w:rPr>
        <w:t>Heinen</w:t>
      </w:r>
      <w:proofErr w:type="spellEnd"/>
      <w:r w:rsidR="006075C7">
        <w:rPr>
          <w:rFonts w:ascii="Times New Roman" w:hAnsi="Times New Roman" w:cs="Times New Roman"/>
          <w:sz w:val="24"/>
          <w:szCs w:val="24"/>
        </w:rPr>
        <w:t xml:space="preserve"> aponta</w:t>
      </w:r>
      <w:r w:rsidR="007F2DEA">
        <w:rPr>
          <w:rFonts w:ascii="Times New Roman" w:hAnsi="Times New Roman" w:cs="Times New Roman"/>
          <w:sz w:val="24"/>
          <w:szCs w:val="24"/>
        </w:rPr>
        <w:t xml:space="preserve"> que</w:t>
      </w:r>
      <w:r w:rsidR="003D5B0F">
        <w:rPr>
          <w:rFonts w:ascii="Times New Roman" w:hAnsi="Times New Roman" w:cs="Times New Roman"/>
          <w:sz w:val="24"/>
          <w:szCs w:val="24"/>
        </w:rPr>
        <w:t xml:space="preserve"> </w:t>
      </w:r>
      <w:r w:rsidR="00A223CB">
        <w:rPr>
          <w:rFonts w:ascii="Times New Roman" w:hAnsi="Times New Roman" w:cs="Times New Roman"/>
          <w:sz w:val="24"/>
          <w:szCs w:val="24"/>
        </w:rPr>
        <w:t>“</w:t>
      </w:r>
      <w:r w:rsidR="00A223CB" w:rsidRPr="003D5B0F">
        <w:rPr>
          <w:rFonts w:ascii="Times New Roman" w:hAnsi="Times New Roman" w:cs="Times New Roman"/>
          <w:i/>
          <w:iCs/>
          <w:sz w:val="24"/>
          <w:szCs w:val="24"/>
        </w:rPr>
        <w:t>No contrato de escopo, o termo final não opera o fim da eficácia do contrato, porque o prazo fixado é meramente referencial</w:t>
      </w:r>
      <w:r w:rsidR="00A223CB">
        <w:rPr>
          <w:rFonts w:ascii="Times New Roman" w:hAnsi="Times New Roman" w:cs="Times New Roman"/>
          <w:sz w:val="24"/>
          <w:szCs w:val="24"/>
        </w:rPr>
        <w:t>”</w:t>
      </w:r>
      <w:r w:rsidR="00A223CB">
        <w:rPr>
          <w:rStyle w:val="Refdenotaderodap"/>
          <w:rFonts w:ascii="Times New Roman" w:hAnsi="Times New Roman" w:cs="Times New Roman"/>
          <w:sz w:val="24"/>
          <w:szCs w:val="24"/>
        </w:rPr>
        <w:footnoteReference w:id="2"/>
      </w:r>
      <w:r w:rsidR="003D5B0F">
        <w:rPr>
          <w:rFonts w:ascii="Times New Roman" w:hAnsi="Times New Roman" w:cs="Times New Roman"/>
          <w:sz w:val="24"/>
          <w:szCs w:val="24"/>
        </w:rPr>
        <w:t>.</w:t>
      </w:r>
      <w:r w:rsidR="00CB5B02">
        <w:rPr>
          <w:rFonts w:ascii="Times New Roman" w:hAnsi="Times New Roman" w:cs="Times New Roman"/>
          <w:sz w:val="24"/>
          <w:szCs w:val="24"/>
        </w:rPr>
        <w:t xml:space="preserve"> </w:t>
      </w:r>
      <w:r w:rsidR="00127DF3">
        <w:rPr>
          <w:rFonts w:ascii="Times New Roman" w:hAnsi="Times New Roman" w:cs="Times New Roman"/>
          <w:sz w:val="24"/>
          <w:szCs w:val="24"/>
        </w:rPr>
        <w:t xml:space="preserve">Esse prazo </w:t>
      </w:r>
      <w:r w:rsidR="00127DF3" w:rsidRPr="00127DF3">
        <w:rPr>
          <w:rFonts w:ascii="Times New Roman" w:hAnsi="Times New Roman" w:cs="Times New Roman"/>
          <w:i/>
          <w:iCs/>
          <w:sz w:val="24"/>
          <w:szCs w:val="24"/>
        </w:rPr>
        <w:t>referencial</w:t>
      </w:r>
      <w:r w:rsidR="00127DF3">
        <w:rPr>
          <w:rFonts w:ascii="Times New Roman" w:hAnsi="Times New Roman" w:cs="Times New Roman"/>
          <w:sz w:val="24"/>
          <w:szCs w:val="24"/>
        </w:rPr>
        <w:t xml:space="preserve"> </w:t>
      </w:r>
      <w:r w:rsidR="009A4737">
        <w:rPr>
          <w:rFonts w:ascii="Times New Roman" w:hAnsi="Times New Roman" w:cs="Times New Roman"/>
          <w:sz w:val="24"/>
          <w:szCs w:val="24"/>
        </w:rPr>
        <w:t xml:space="preserve">não </w:t>
      </w:r>
      <w:r w:rsidR="00CB5B02">
        <w:rPr>
          <w:rFonts w:ascii="Times New Roman" w:hAnsi="Times New Roman" w:cs="Times New Roman"/>
          <w:sz w:val="24"/>
          <w:szCs w:val="24"/>
        </w:rPr>
        <w:t>deve, contudo, ser entendido como mera sugestão, pois tem natureza obrigacional</w:t>
      </w:r>
      <w:r w:rsidR="003D4017">
        <w:rPr>
          <w:rFonts w:ascii="Times New Roman" w:hAnsi="Times New Roman" w:cs="Times New Roman"/>
          <w:sz w:val="24"/>
          <w:szCs w:val="24"/>
        </w:rPr>
        <w:t>, só que acessória.</w:t>
      </w:r>
      <w:r w:rsidR="00AF5D10">
        <w:rPr>
          <w:rFonts w:ascii="Times New Roman" w:hAnsi="Times New Roman" w:cs="Times New Roman"/>
          <w:sz w:val="24"/>
          <w:szCs w:val="24"/>
        </w:rPr>
        <w:t xml:space="preserve"> </w:t>
      </w:r>
      <w:r w:rsidR="00B208D7">
        <w:rPr>
          <w:rFonts w:ascii="Times New Roman" w:hAnsi="Times New Roman" w:cs="Times New Roman"/>
          <w:sz w:val="24"/>
          <w:szCs w:val="24"/>
        </w:rPr>
        <w:t>É</w:t>
      </w:r>
      <w:r w:rsidR="003A189B">
        <w:rPr>
          <w:rFonts w:ascii="Times New Roman" w:hAnsi="Times New Roman" w:cs="Times New Roman"/>
          <w:sz w:val="24"/>
          <w:szCs w:val="24"/>
        </w:rPr>
        <w:t xml:space="preserve"> esta</w:t>
      </w:r>
      <w:r w:rsidR="00B208D7">
        <w:rPr>
          <w:rFonts w:ascii="Times New Roman" w:hAnsi="Times New Roman" w:cs="Times New Roman"/>
          <w:sz w:val="24"/>
          <w:szCs w:val="24"/>
        </w:rPr>
        <w:t xml:space="preserve">, pensamos, a razão Joel </w:t>
      </w:r>
      <w:proofErr w:type="spellStart"/>
      <w:r w:rsidR="00B208D7">
        <w:rPr>
          <w:rFonts w:ascii="Times New Roman" w:hAnsi="Times New Roman" w:cs="Times New Roman"/>
          <w:sz w:val="24"/>
          <w:szCs w:val="24"/>
        </w:rPr>
        <w:t>Niebuhr</w:t>
      </w:r>
      <w:proofErr w:type="spellEnd"/>
      <w:r w:rsidR="00B208D7">
        <w:rPr>
          <w:rFonts w:ascii="Times New Roman" w:hAnsi="Times New Roman" w:cs="Times New Roman"/>
          <w:sz w:val="24"/>
          <w:szCs w:val="24"/>
        </w:rPr>
        <w:t xml:space="preserve"> ensinar que </w:t>
      </w:r>
      <w:r w:rsidR="009A4737">
        <w:rPr>
          <w:rFonts w:ascii="Times New Roman" w:hAnsi="Times New Roman" w:cs="Times New Roman"/>
          <w:sz w:val="24"/>
          <w:szCs w:val="24"/>
        </w:rPr>
        <w:t>“</w:t>
      </w:r>
      <w:r w:rsidR="009A4737" w:rsidRPr="00082629">
        <w:rPr>
          <w:rFonts w:ascii="Times New Roman" w:hAnsi="Times New Roman" w:cs="Times New Roman"/>
          <w:i/>
          <w:iCs/>
          <w:sz w:val="24"/>
          <w:szCs w:val="24"/>
        </w:rPr>
        <w:t>diante de contrato de escopo, o tempo não caracteriza o encerramento das obrigações do contratado. O tempo apenas caracteriza ou não a mora do contratado</w:t>
      </w:r>
      <w:r w:rsidR="009A4737">
        <w:rPr>
          <w:rFonts w:ascii="Times New Roman" w:hAnsi="Times New Roman" w:cs="Times New Roman"/>
          <w:sz w:val="24"/>
          <w:szCs w:val="24"/>
        </w:rPr>
        <w:t>”</w:t>
      </w:r>
      <w:r w:rsidR="009A4737">
        <w:rPr>
          <w:rStyle w:val="Refdenotaderodap"/>
          <w:rFonts w:ascii="Times New Roman" w:hAnsi="Times New Roman" w:cs="Times New Roman"/>
          <w:sz w:val="24"/>
          <w:szCs w:val="24"/>
        </w:rPr>
        <w:footnoteReference w:id="3"/>
      </w:r>
      <w:r w:rsidR="00F74037">
        <w:rPr>
          <w:rFonts w:ascii="Times New Roman" w:hAnsi="Times New Roman" w:cs="Times New Roman"/>
          <w:sz w:val="24"/>
          <w:szCs w:val="24"/>
        </w:rPr>
        <w:t xml:space="preserve">. </w:t>
      </w:r>
    </w:p>
    <w:p w14:paraId="1569DAA3" w14:textId="4F092D6D" w:rsidR="00E903E6" w:rsidRPr="00AC17CD" w:rsidRDefault="00E903E6" w:rsidP="00B208D7">
      <w:pPr>
        <w:ind w:firstLine="1134"/>
        <w:jc w:val="both"/>
        <w:rPr>
          <w:rFonts w:ascii="Times New Roman" w:hAnsi="Times New Roman" w:cs="Times New Roman"/>
          <w:sz w:val="24"/>
          <w:szCs w:val="24"/>
        </w:rPr>
      </w:pPr>
      <w:r>
        <w:rPr>
          <w:rFonts w:ascii="Times New Roman" w:hAnsi="Times New Roman" w:cs="Times New Roman"/>
          <w:sz w:val="24"/>
          <w:szCs w:val="24"/>
        </w:rPr>
        <w:t xml:space="preserve">Essa classificação ontológica é </w:t>
      </w:r>
      <w:r w:rsidR="00EC4FC0">
        <w:rPr>
          <w:rFonts w:ascii="Times New Roman" w:hAnsi="Times New Roman" w:cs="Times New Roman"/>
          <w:sz w:val="24"/>
          <w:szCs w:val="24"/>
        </w:rPr>
        <w:t xml:space="preserve">largamente constatada no direito comparado. </w:t>
      </w:r>
      <w:r w:rsidR="00814FA0" w:rsidRPr="00AC17CD">
        <w:rPr>
          <w:rFonts w:ascii="Times New Roman" w:hAnsi="Times New Roman" w:cs="Times New Roman"/>
          <w:sz w:val="24"/>
          <w:szCs w:val="24"/>
        </w:rPr>
        <w:t xml:space="preserve">É o que se observa </w:t>
      </w:r>
      <w:r w:rsidR="00F31BE6">
        <w:rPr>
          <w:rFonts w:ascii="Times New Roman" w:hAnsi="Times New Roman" w:cs="Times New Roman"/>
          <w:sz w:val="24"/>
          <w:szCs w:val="24"/>
        </w:rPr>
        <w:t>na clássica obra de Héctor Jorge Escola</w:t>
      </w:r>
      <w:r w:rsidR="00A54CB5">
        <w:rPr>
          <w:rFonts w:ascii="Times New Roman" w:hAnsi="Times New Roman" w:cs="Times New Roman"/>
          <w:sz w:val="24"/>
          <w:szCs w:val="24"/>
        </w:rPr>
        <w:t>, o</w:t>
      </w:r>
      <w:r w:rsidR="00814FA0" w:rsidRPr="00AC17CD">
        <w:rPr>
          <w:rFonts w:ascii="Times New Roman" w:hAnsi="Times New Roman" w:cs="Times New Roman"/>
          <w:sz w:val="24"/>
          <w:szCs w:val="24"/>
        </w:rPr>
        <w:t xml:space="preserve"> “</w:t>
      </w:r>
      <w:r w:rsidR="00814FA0" w:rsidRPr="00A54CB5">
        <w:rPr>
          <w:rFonts w:ascii="Times New Roman" w:hAnsi="Times New Roman" w:cs="Times New Roman"/>
          <w:i/>
          <w:iCs/>
          <w:sz w:val="24"/>
          <w:szCs w:val="24"/>
        </w:rPr>
        <w:t xml:space="preserve">Tratado integral de </w:t>
      </w:r>
      <w:proofErr w:type="spellStart"/>
      <w:r w:rsidR="00814FA0" w:rsidRPr="00A54CB5">
        <w:rPr>
          <w:rFonts w:ascii="Times New Roman" w:hAnsi="Times New Roman" w:cs="Times New Roman"/>
          <w:i/>
          <w:iCs/>
          <w:sz w:val="24"/>
          <w:szCs w:val="24"/>
        </w:rPr>
        <w:t>los</w:t>
      </w:r>
      <w:proofErr w:type="spellEnd"/>
      <w:r w:rsidR="00814FA0" w:rsidRPr="00A54CB5">
        <w:rPr>
          <w:rFonts w:ascii="Times New Roman" w:hAnsi="Times New Roman" w:cs="Times New Roman"/>
          <w:i/>
          <w:iCs/>
          <w:sz w:val="24"/>
          <w:szCs w:val="24"/>
        </w:rPr>
        <w:t xml:space="preserve"> </w:t>
      </w:r>
      <w:r w:rsidR="00AC17CD" w:rsidRPr="00A54CB5">
        <w:rPr>
          <w:rFonts w:ascii="Times New Roman" w:hAnsi="Times New Roman" w:cs="Times New Roman"/>
          <w:i/>
          <w:iCs/>
          <w:sz w:val="24"/>
          <w:szCs w:val="24"/>
        </w:rPr>
        <w:t>contratos administrativos</w:t>
      </w:r>
      <w:r w:rsidR="00AC17CD" w:rsidRPr="00AC17CD">
        <w:rPr>
          <w:rFonts w:ascii="Times New Roman" w:hAnsi="Times New Roman" w:cs="Times New Roman"/>
          <w:sz w:val="24"/>
          <w:szCs w:val="24"/>
        </w:rPr>
        <w:t xml:space="preserve">”, dos idos </w:t>
      </w:r>
      <w:r w:rsidR="00AC17CD">
        <w:rPr>
          <w:rFonts w:ascii="Times New Roman" w:hAnsi="Times New Roman" w:cs="Times New Roman"/>
          <w:sz w:val="24"/>
          <w:szCs w:val="24"/>
        </w:rPr>
        <w:t>do ano de 1977:</w:t>
      </w:r>
    </w:p>
    <w:p w14:paraId="39850F8D" w14:textId="63870726" w:rsidR="00EC4FC0" w:rsidRPr="00EC4FC0" w:rsidRDefault="00EC4FC0" w:rsidP="00EC4FC0">
      <w:pPr>
        <w:pStyle w:val="Citar"/>
        <w:rPr>
          <w:lang w:val="es-ES"/>
        </w:rPr>
      </w:pPr>
      <w:r>
        <w:rPr>
          <w:lang w:val="es-ES"/>
        </w:rPr>
        <w:t>“</w:t>
      </w:r>
      <w:r w:rsidRPr="00EC4FC0">
        <w:rPr>
          <w:lang w:val="es-ES"/>
        </w:rPr>
        <w:t>Existen contratos administrativos en los cuales se tiene en cuenta no tanto la obtención de un determinado resultado —v. gr., la ejecución de una obra pública-, sino más bien el mantenimiento de una situación, como sería la prestación de un servicio público durante el plazo determinado en el mismo contrato.</w:t>
      </w:r>
    </w:p>
    <w:p w14:paraId="071D2F01" w14:textId="2E209BC5" w:rsidR="00EC4FC0" w:rsidRDefault="00EC4FC0" w:rsidP="00EC4FC0">
      <w:pPr>
        <w:pStyle w:val="Citar"/>
        <w:rPr>
          <w:lang w:val="es-ES"/>
        </w:rPr>
      </w:pPr>
      <w:r w:rsidRPr="00EC4FC0">
        <w:rPr>
          <w:lang w:val="es-ES"/>
        </w:rPr>
        <w:t xml:space="preserve">No es que estos contratos carezcan de objeto, puesto que efectivamente lo tienen, sino que lo que ocurre es que en ellos el elemento que adquiere una preponderancia relevante es el plazo de su duración, pues lo que la administración desea es asegurarse durante ese tiempo la actividad de su </w:t>
      </w:r>
      <w:proofErr w:type="spellStart"/>
      <w:r w:rsidRPr="00EC4FC0">
        <w:rPr>
          <w:lang w:val="es-ES"/>
        </w:rPr>
        <w:t>co-contratante</w:t>
      </w:r>
      <w:proofErr w:type="spellEnd"/>
      <w:r>
        <w:rPr>
          <w:lang w:val="es-ES"/>
        </w:rPr>
        <w:t>.”.</w:t>
      </w:r>
      <w:r w:rsidR="00A54CB5">
        <w:rPr>
          <w:rStyle w:val="Refdenotaderodap"/>
          <w:lang w:val="es-ES"/>
        </w:rPr>
        <w:footnoteReference w:id="4"/>
      </w:r>
    </w:p>
    <w:p w14:paraId="3BE955FA" w14:textId="77777777" w:rsidR="00B62C37" w:rsidRPr="00EC4FC0" w:rsidRDefault="00B62C37" w:rsidP="00EC4FC0">
      <w:pPr>
        <w:pStyle w:val="Citar"/>
        <w:rPr>
          <w:lang w:val="es-ES"/>
        </w:rPr>
      </w:pPr>
    </w:p>
    <w:p w14:paraId="6A26E927" w14:textId="1C680A83" w:rsidR="000774C1" w:rsidRDefault="00B208D7" w:rsidP="00AF5D10">
      <w:pPr>
        <w:ind w:firstLine="1134"/>
        <w:jc w:val="both"/>
        <w:rPr>
          <w:rFonts w:ascii="Times New Roman" w:hAnsi="Times New Roman" w:cs="Times New Roman"/>
          <w:sz w:val="24"/>
          <w:szCs w:val="24"/>
        </w:rPr>
      </w:pPr>
      <w:r>
        <w:rPr>
          <w:rFonts w:ascii="Times New Roman" w:hAnsi="Times New Roman" w:cs="Times New Roman"/>
          <w:sz w:val="24"/>
          <w:szCs w:val="24"/>
        </w:rPr>
        <w:t>Nessa senda</w:t>
      </w:r>
      <w:r w:rsidR="00AF5D10">
        <w:rPr>
          <w:rFonts w:ascii="Times New Roman" w:hAnsi="Times New Roman" w:cs="Times New Roman"/>
          <w:sz w:val="24"/>
          <w:szCs w:val="24"/>
        </w:rPr>
        <w:t xml:space="preserve">, leciona Michelle </w:t>
      </w:r>
      <w:proofErr w:type="spellStart"/>
      <w:r w:rsidR="00AF5D10">
        <w:rPr>
          <w:rFonts w:ascii="Times New Roman" w:hAnsi="Times New Roman" w:cs="Times New Roman"/>
          <w:sz w:val="24"/>
          <w:szCs w:val="24"/>
        </w:rPr>
        <w:t>Marry</w:t>
      </w:r>
      <w:proofErr w:type="spellEnd"/>
      <w:r>
        <w:rPr>
          <w:rFonts w:ascii="Times New Roman" w:hAnsi="Times New Roman" w:cs="Times New Roman"/>
          <w:sz w:val="24"/>
          <w:szCs w:val="24"/>
        </w:rPr>
        <w:t xml:space="preserve"> que</w:t>
      </w:r>
      <w:r w:rsidR="00AF5D10">
        <w:rPr>
          <w:rFonts w:ascii="Times New Roman" w:hAnsi="Times New Roman" w:cs="Times New Roman"/>
          <w:sz w:val="24"/>
          <w:szCs w:val="24"/>
        </w:rPr>
        <w:t xml:space="preserve">: </w:t>
      </w:r>
      <w:r w:rsidR="000774C1" w:rsidRPr="001925D6">
        <w:rPr>
          <w:rFonts w:ascii="Times New Roman" w:hAnsi="Times New Roman" w:cs="Times New Roman"/>
          <w:sz w:val="24"/>
          <w:szCs w:val="24"/>
        </w:rPr>
        <w:t>“</w:t>
      </w:r>
      <w:r w:rsidR="000774C1" w:rsidRPr="00335E70">
        <w:rPr>
          <w:rFonts w:ascii="Times New Roman" w:hAnsi="Times New Roman" w:cs="Times New Roman"/>
          <w:i/>
          <w:iCs/>
          <w:sz w:val="24"/>
          <w:szCs w:val="24"/>
        </w:rPr>
        <w:t xml:space="preserve">o contrato por escopo se extingue com a conclusão de seu objeto, que se ocorrer até o dia fixado resultará na cessação da </w:t>
      </w:r>
      <w:r w:rsidR="000774C1" w:rsidRPr="00335E70">
        <w:rPr>
          <w:rFonts w:ascii="Times New Roman" w:hAnsi="Times New Roman" w:cs="Times New Roman"/>
          <w:i/>
          <w:iCs/>
          <w:sz w:val="24"/>
          <w:szCs w:val="24"/>
        </w:rPr>
        <w:lastRenderedPageBreak/>
        <w:t>obrigação do contratado para com a Administração Pública</w:t>
      </w:r>
      <w:r w:rsidR="000774C1" w:rsidRPr="001925D6">
        <w:rPr>
          <w:rFonts w:ascii="Times New Roman" w:hAnsi="Times New Roman" w:cs="Times New Roman"/>
          <w:sz w:val="24"/>
          <w:szCs w:val="24"/>
        </w:rPr>
        <w:t>”</w:t>
      </w:r>
      <w:r w:rsidR="000774C1" w:rsidRPr="001925D6">
        <w:rPr>
          <w:rStyle w:val="Refdenotaderodap"/>
          <w:rFonts w:ascii="Times New Roman" w:hAnsi="Times New Roman" w:cs="Times New Roman"/>
          <w:sz w:val="24"/>
          <w:szCs w:val="24"/>
        </w:rPr>
        <w:footnoteReference w:id="5"/>
      </w:r>
      <w:r w:rsidR="00AF5D10">
        <w:rPr>
          <w:rFonts w:ascii="Times New Roman" w:hAnsi="Times New Roman" w:cs="Times New Roman"/>
          <w:sz w:val="24"/>
          <w:szCs w:val="24"/>
        </w:rPr>
        <w:t>.</w:t>
      </w:r>
      <w:r w:rsidR="00D805D2">
        <w:rPr>
          <w:rFonts w:ascii="Times New Roman" w:hAnsi="Times New Roman" w:cs="Times New Roman"/>
          <w:sz w:val="24"/>
          <w:szCs w:val="24"/>
        </w:rPr>
        <w:t xml:space="preserve"> No mesmo sentido, </w:t>
      </w:r>
      <w:r w:rsidR="00335E70">
        <w:rPr>
          <w:rFonts w:ascii="Times New Roman" w:hAnsi="Times New Roman" w:cs="Times New Roman"/>
          <w:sz w:val="24"/>
          <w:szCs w:val="24"/>
        </w:rPr>
        <w:t>a</w:t>
      </w:r>
      <w:r w:rsidR="00D805D2">
        <w:rPr>
          <w:rFonts w:ascii="Times New Roman" w:hAnsi="Times New Roman" w:cs="Times New Roman"/>
          <w:sz w:val="24"/>
          <w:szCs w:val="24"/>
        </w:rPr>
        <w:t>firma Ronny Charles Lopes:</w:t>
      </w:r>
    </w:p>
    <w:p w14:paraId="0EBC2392" w14:textId="34756946" w:rsidR="00A223CB" w:rsidRDefault="00A223CB" w:rsidP="00D50F4A">
      <w:pPr>
        <w:pStyle w:val="Citar"/>
      </w:pPr>
      <w:r>
        <w:t>“</w:t>
      </w:r>
      <w:r w:rsidRPr="0067320D">
        <w:t xml:space="preserve">nos contratos por escopo, inexistindo motivos para sua rescisão ou anulação, a extinção do ajuste somente se </w:t>
      </w:r>
      <w:r w:rsidRPr="00D805D2">
        <w:t>opera</w:t>
      </w:r>
      <w:r w:rsidRPr="0067320D">
        <w:t xml:space="preserve"> com a conclusão do </w:t>
      </w:r>
      <w:r w:rsidRPr="00D50F4A">
        <w:t>objeto</w:t>
      </w:r>
      <w:r w:rsidRPr="0067320D">
        <w:t xml:space="preserve"> e o seu recebimento pela Administração, diferentemente dos ajustes por tempo </w:t>
      </w:r>
      <w:r w:rsidR="00B208D7" w:rsidRPr="0067320D">
        <w:t>determina</w:t>
      </w:r>
      <w:r w:rsidR="00B208D7">
        <w:t>do</w:t>
      </w:r>
      <w:r w:rsidRPr="0067320D">
        <w:t xml:space="preserve"> nos quais o prazo constitui elemento essencial e imprescindível para a consecução ou a eficácia do objeto avençado</w:t>
      </w:r>
      <w:r>
        <w:t>.”</w:t>
      </w:r>
      <w:r>
        <w:rPr>
          <w:rStyle w:val="Refdenotaderodap"/>
          <w:sz w:val="24"/>
          <w:szCs w:val="24"/>
        </w:rPr>
        <w:footnoteReference w:id="6"/>
      </w:r>
    </w:p>
    <w:p w14:paraId="28ECD3D3" w14:textId="77777777" w:rsidR="00D805D2" w:rsidRDefault="00D805D2" w:rsidP="00D805D2">
      <w:pPr>
        <w:pStyle w:val="Citar"/>
        <w:rPr>
          <w:sz w:val="24"/>
          <w:szCs w:val="24"/>
        </w:rPr>
      </w:pPr>
    </w:p>
    <w:p w14:paraId="1718F702" w14:textId="4A8F9053" w:rsidR="00D805D2" w:rsidRDefault="00B7119D" w:rsidP="00D805D2">
      <w:pPr>
        <w:ind w:firstLine="1134"/>
        <w:jc w:val="both"/>
        <w:rPr>
          <w:rFonts w:ascii="Times New Roman" w:hAnsi="Times New Roman" w:cs="Times New Roman"/>
          <w:sz w:val="24"/>
          <w:szCs w:val="24"/>
        </w:rPr>
      </w:pPr>
      <w:r w:rsidRPr="00B7119D">
        <w:rPr>
          <w:rFonts w:ascii="Times New Roman" w:hAnsi="Times New Roman" w:cs="Times New Roman"/>
          <w:sz w:val="24"/>
          <w:szCs w:val="24"/>
        </w:rPr>
        <w:t>Por todo o exposto, concei</w:t>
      </w:r>
      <w:r>
        <w:rPr>
          <w:rFonts w:ascii="Times New Roman" w:hAnsi="Times New Roman" w:cs="Times New Roman"/>
          <w:sz w:val="24"/>
          <w:szCs w:val="24"/>
        </w:rPr>
        <w:t xml:space="preserve">tuamos </w:t>
      </w:r>
      <w:r w:rsidR="00BC2711">
        <w:rPr>
          <w:rFonts w:ascii="Times New Roman" w:hAnsi="Times New Roman" w:cs="Times New Roman"/>
          <w:sz w:val="24"/>
          <w:szCs w:val="24"/>
        </w:rPr>
        <w:t>contrato por escopo</w:t>
      </w:r>
      <w:r w:rsidR="00800028">
        <w:rPr>
          <w:rFonts w:ascii="Times New Roman" w:hAnsi="Times New Roman" w:cs="Times New Roman"/>
          <w:sz w:val="24"/>
          <w:szCs w:val="24"/>
        </w:rPr>
        <w:t>, para os fins da Lei 14.133/2021,</w:t>
      </w:r>
      <w:r w:rsidR="00BC2711">
        <w:rPr>
          <w:rFonts w:ascii="Times New Roman" w:hAnsi="Times New Roman" w:cs="Times New Roman"/>
          <w:sz w:val="24"/>
          <w:szCs w:val="24"/>
        </w:rPr>
        <w:t xml:space="preserve"> como </w:t>
      </w:r>
      <w:r w:rsidR="00800028">
        <w:rPr>
          <w:rFonts w:ascii="Times New Roman" w:hAnsi="Times New Roman" w:cs="Times New Roman"/>
          <w:sz w:val="24"/>
          <w:szCs w:val="24"/>
        </w:rPr>
        <w:t xml:space="preserve">tipo de avença </w:t>
      </w:r>
      <w:r w:rsidR="00F72E80">
        <w:rPr>
          <w:rFonts w:ascii="Times New Roman" w:hAnsi="Times New Roman" w:cs="Times New Roman"/>
          <w:sz w:val="24"/>
          <w:szCs w:val="24"/>
        </w:rPr>
        <w:t xml:space="preserve">cujo </w:t>
      </w:r>
      <w:r w:rsidR="00963F5D">
        <w:rPr>
          <w:rFonts w:ascii="Times New Roman" w:hAnsi="Times New Roman" w:cs="Times New Roman"/>
          <w:sz w:val="24"/>
          <w:szCs w:val="24"/>
        </w:rPr>
        <w:t>n</w:t>
      </w:r>
      <w:r w:rsidR="00963F5D" w:rsidRPr="00963F5D">
        <w:rPr>
          <w:rFonts w:ascii="Times New Roman" w:hAnsi="Times New Roman" w:cs="Times New Roman"/>
          <w:sz w:val="24"/>
          <w:szCs w:val="24"/>
        </w:rPr>
        <w:t>úcleo da relação obrigacional</w:t>
      </w:r>
      <w:r w:rsidR="00963F5D">
        <w:rPr>
          <w:rFonts w:ascii="Times New Roman" w:hAnsi="Times New Roman" w:cs="Times New Roman"/>
          <w:sz w:val="24"/>
          <w:szCs w:val="24"/>
        </w:rPr>
        <w:t xml:space="preserve"> </w:t>
      </w:r>
      <w:r w:rsidR="00F72E80">
        <w:rPr>
          <w:rFonts w:ascii="Times New Roman" w:hAnsi="Times New Roman" w:cs="Times New Roman"/>
          <w:sz w:val="24"/>
          <w:szCs w:val="24"/>
        </w:rPr>
        <w:t xml:space="preserve">é a entrega </w:t>
      </w:r>
      <w:r w:rsidR="00C862A0">
        <w:rPr>
          <w:rFonts w:ascii="Times New Roman" w:hAnsi="Times New Roman" w:cs="Times New Roman"/>
          <w:sz w:val="24"/>
          <w:szCs w:val="24"/>
        </w:rPr>
        <w:t xml:space="preserve">de um </w:t>
      </w:r>
      <w:proofErr w:type="gramStart"/>
      <w:r w:rsidR="00C862A0">
        <w:rPr>
          <w:rFonts w:ascii="Times New Roman" w:hAnsi="Times New Roman" w:cs="Times New Roman"/>
          <w:sz w:val="24"/>
          <w:szCs w:val="24"/>
        </w:rPr>
        <w:t>resultado final</w:t>
      </w:r>
      <w:proofErr w:type="gramEnd"/>
      <w:r w:rsidR="00C862A0">
        <w:rPr>
          <w:rFonts w:ascii="Times New Roman" w:hAnsi="Times New Roman" w:cs="Times New Roman"/>
          <w:sz w:val="24"/>
          <w:szCs w:val="24"/>
        </w:rPr>
        <w:t xml:space="preserve">, pronto e acabado, </w:t>
      </w:r>
      <w:r w:rsidR="009404FB">
        <w:rPr>
          <w:rFonts w:ascii="Times New Roman" w:hAnsi="Times New Roman" w:cs="Times New Roman"/>
          <w:sz w:val="24"/>
          <w:szCs w:val="24"/>
        </w:rPr>
        <w:t>na qual o</w:t>
      </w:r>
      <w:r w:rsidR="00063477">
        <w:rPr>
          <w:rFonts w:ascii="Times New Roman" w:hAnsi="Times New Roman" w:cs="Times New Roman"/>
          <w:sz w:val="24"/>
          <w:szCs w:val="24"/>
        </w:rPr>
        <w:t xml:space="preserve"> prazo de </w:t>
      </w:r>
      <w:r w:rsidR="00335E70">
        <w:rPr>
          <w:rFonts w:ascii="Times New Roman" w:hAnsi="Times New Roman" w:cs="Times New Roman"/>
          <w:sz w:val="24"/>
          <w:szCs w:val="24"/>
        </w:rPr>
        <w:t>execução</w:t>
      </w:r>
      <w:r w:rsidR="005862D7">
        <w:rPr>
          <w:rFonts w:ascii="Times New Roman" w:hAnsi="Times New Roman" w:cs="Times New Roman"/>
          <w:sz w:val="24"/>
          <w:szCs w:val="24"/>
        </w:rPr>
        <w:t xml:space="preserve">, </w:t>
      </w:r>
      <w:r w:rsidR="00335E70">
        <w:rPr>
          <w:rFonts w:ascii="Times New Roman" w:hAnsi="Times New Roman" w:cs="Times New Roman"/>
          <w:sz w:val="24"/>
          <w:szCs w:val="24"/>
        </w:rPr>
        <w:t>conclusão e entrega</w:t>
      </w:r>
      <w:r w:rsidR="00063477">
        <w:rPr>
          <w:rFonts w:ascii="Times New Roman" w:hAnsi="Times New Roman" w:cs="Times New Roman"/>
          <w:sz w:val="24"/>
          <w:szCs w:val="24"/>
        </w:rPr>
        <w:t xml:space="preserve"> é uma </w:t>
      </w:r>
      <w:r w:rsidR="002255B5">
        <w:rPr>
          <w:rFonts w:ascii="Times New Roman" w:hAnsi="Times New Roman" w:cs="Times New Roman"/>
          <w:sz w:val="24"/>
          <w:szCs w:val="24"/>
        </w:rPr>
        <w:t>obrigação acessória</w:t>
      </w:r>
      <w:r w:rsidR="008A653E">
        <w:rPr>
          <w:rFonts w:ascii="Times New Roman" w:hAnsi="Times New Roman" w:cs="Times New Roman"/>
          <w:sz w:val="24"/>
          <w:szCs w:val="24"/>
        </w:rPr>
        <w:t xml:space="preserve">, </w:t>
      </w:r>
      <w:r w:rsidR="002F4453">
        <w:rPr>
          <w:rFonts w:ascii="Times New Roman" w:hAnsi="Times New Roman" w:cs="Times New Roman"/>
          <w:sz w:val="24"/>
          <w:szCs w:val="24"/>
        </w:rPr>
        <w:t xml:space="preserve">geralmente </w:t>
      </w:r>
      <w:r w:rsidR="00BD321B">
        <w:rPr>
          <w:rFonts w:ascii="Times New Roman" w:hAnsi="Times New Roman" w:cs="Times New Roman"/>
          <w:sz w:val="24"/>
          <w:szCs w:val="24"/>
        </w:rPr>
        <w:t>extint</w:t>
      </w:r>
      <w:r w:rsidR="005862D7">
        <w:rPr>
          <w:rFonts w:ascii="Times New Roman" w:hAnsi="Times New Roman" w:cs="Times New Roman"/>
          <w:sz w:val="24"/>
          <w:szCs w:val="24"/>
        </w:rPr>
        <w:t>a</w:t>
      </w:r>
      <w:r w:rsidR="00BD321B">
        <w:rPr>
          <w:rFonts w:ascii="Times New Roman" w:hAnsi="Times New Roman" w:cs="Times New Roman"/>
          <w:sz w:val="24"/>
          <w:szCs w:val="24"/>
        </w:rPr>
        <w:t xml:space="preserve"> </w:t>
      </w:r>
      <w:r w:rsidR="000163EC">
        <w:rPr>
          <w:rFonts w:ascii="Times New Roman" w:hAnsi="Times New Roman" w:cs="Times New Roman"/>
          <w:sz w:val="24"/>
          <w:szCs w:val="24"/>
        </w:rPr>
        <w:t>pel</w:t>
      </w:r>
      <w:r w:rsidR="00296ADE">
        <w:rPr>
          <w:rFonts w:ascii="Times New Roman" w:hAnsi="Times New Roman" w:cs="Times New Roman"/>
          <w:sz w:val="24"/>
          <w:szCs w:val="24"/>
        </w:rPr>
        <w:t xml:space="preserve">o </w:t>
      </w:r>
      <w:r w:rsidR="005862D7">
        <w:rPr>
          <w:rFonts w:ascii="Times New Roman" w:hAnsi="Times New Roman" w:cs="Times New Roman"/>
          <w:sz w:val="24"/>
          <w:szCs w:val="24"/>
        </w:rPr>
        <w:t>adimplemento</w:t>
      </w:r>
      <w:r w:rsidR="00296ADE">
        <w:rPr>
          <w:rFonts w:ascii="Times New Roman" w:hAnsi="Times New Roman" w:cs="Times New Roman"/>
          <w:sz w:val="24"/>
          <w:szCs w:val="24"/>
        </w:rPr>
        <w:t xml:space="preserve"> da obrigação, que é a </w:t>
      </w:r>
      <w:r w:rsidR="000163EC">
        <w:rPr>
          <w:rFonts w:ascii="Times New Roman" w:hAnsi="Times New Roman" w:cs="Times New Roman"/>
          <w:sz w:val="24"/>
          <w:szCs w:val="24"/>
        </w:rPr>
        <w:t xml:space="preserve">entrega </w:t>
      </w:r>
      <w:r w:rsidR="00296ADE">
        <w:rPr>
          <w:rFonts w:ascii="Times New Roman" w:hAnsi="Times New Roman" w:cs="Times New Roman"/>
          <w:sz w:val="24"/>
          <w:szCs w:val="24"/>
        </w:rPr>
        <w:t xml:space="preserve">do resultado avençado, ou </w:t>
      </w:r>
      <w:r w:rsidR="00FF423B">
        <w:rPr>
          <w:rFonts w:ascii="Times New Roman" w:hAnsi="Times New Roman" w:cs="Times New Roman"/>
          <w:sz w:val="24"/>
          <w:szCs w:val="24"/>
        </w:rPr>
        <w:t>pela sua resolução</w:t>
      </w:r>
      <w:r w:rsidR="00D94EC7">
        <w:rPr>
          <w:rFonts w:ascii="Times New Roman" w:hAnsi="Times New Roman" w:cs="Times New Roman"/>
          <w:sz w:val="24"/>
          <w:szCs w:val="24"/>
        </w:rPr>
        <w:t xml:space="preserve"> (o que o direito administrativo costuma nominar </w:t>
      </w:r>
      <w:proofErr w:type="spellStart"/>
      <w:r w:rsidR="00D94EC7">
        <w:rPr>
          <w:rFonts w:ascii="Times New Roman" w:hAnsi="Times New Roman" w:cs="Times New Roman"/>
          <w:sz w:val="24"/>
          <w:szCs w:val="24"/>
        </w:rPr>
        <w:t>atecnicamente</w:t>
      </w:r>
      <w:proofErr w:type="spellEnd"/>
      <w:r w:rsidR="00D94EC7">
        <w:rPr>
          <w:rFonts w:ascii="Times New Roman" w:hAnsi="Times New Roman" w:cs="Times New Roman"/>
          <w:sz w:val="24"/>
          <w:szCs w:val="24"/>
        </w:rPr>
        <w:t xml:space="preserve"> </w:t>
      </w:r>
      <w:r w:rsidR="002F4453">
        <w:rPr>
          <w:rFonts w:ascii="Times New Roman" w:hAnsi="Times New Roman" w:cs="Times New Roman"/>
          <w:sz w:val="24"/>
          <w:szCs w:val="24"/>
        </w:rPr>
        <w:t>de “rescisão”)</w:t>
      </w:r>
      <w:r w:rsidR="00FF423B">
        <w:rPr>
          <w:rFonts w:ascii="Times New Roman" w:hAnsi="Times New Roman" w:cs="Times New Roman"/>
          <w:sz w:val="24"/>
          <w:szCs w:val="24"/>
        </w:rPr>
        <w:t>.</w:t>
      </w:r>
    </w:p>
    <w:p w14:paraId="49F589E3" w14:textId="2F6506C4" w:rsidR="006F0992" w:rsidRDefault="004B5808" w:rsidP="006F0992">
      <w:pPr>
        <w:ind w:firstLine="1134"/>
        <w:jc w:val="both"/>
        <w:rPr>
          <w:rFonts w:ascii="Times New Roman" w:hAnsi="Times New Roman" w:cs="Times New Roman"/>
          <w:sz w:val="24"/>
          <w:szCs w:val="24"/>
        </w:rPr>
      </w:pPr>
      <w:r>
        <w:rPr>
          <w:rFonts w:ascii="Times New Roman" w:hAnsi="Times New Roman" w:cs="Times New Roman"/>
          <w:sz w:val="24"/>
          <w:szCs w:val="24"/>
        </w:rPr>
        <w:t>Noutro giro</w:t>
      </w:r>
      <w:r w:rsidR="006F0992">
        <w:rPr>
          <w:rFonts w:ascii="Times New Roman" w:hAnsi="Times New Roman" w:cs="Times New Roman"/>
          <w:sz w:val="24"/>
          <w:szCs w:val="24"/>
        </w:rPr>
        <w:t xml:space="preserve">, o </w:t>
      </w:r>
      <w:r w:rsidR="006F0992" w:rsidRPr="007128EB">
        <w:rPr>
          <w:rFonts w:ascii="Times New Roman" w:hAnsi="Times New Roman" w:cs="Times New Roman"/>
          <w:sz w:val="24"/>
          <w:szCs w:val="24"/>
        </w:rPr>
        <w:t>Vocabulário de controle externo do Tribunal de Contas da União</w:t>
      </w:r>
      <w:r w:rsidR="00CB1154">
        <w:rPr>
          <w:rFonts w:ascii="Times New Roman" w:hAnsi="Times New Roman" w:cs="Times New Roman"/>
          <w:sz w:val="24"/>
          <w:szCs w:val="24"/>
        </w:rPr>
        <w:t xml:space="preserve"> (TCU)</w:t>
      </w:r>
      <w:r w:rsidR="006F0992" w:rsidRPr="006F0992">
        <w:rPr>
          <w:rFonts w:ascii="Times New Roman" w:hAnsi="Times New Roman" w:cs="Times New Roman"/>
          <w:sz w:val="24"/>
          <w:szCs w:val="24"/>
        </w:rPr>
        <w:t xml:space="preserve"> </w:t>
      </w:r>
      <w:r w:rsidR="006F0992">
        <w:rPr>
          <w:rFonts w:ascii="Times New Roman" w:hAnsi="Times New Roman" w:cs="Times New Roman"/>
          <w:sz w:val="24"/>
          <w:szCs w:val="24"/>
        </w:rPr>
        <w:t xml:space="preserve">define </w:t>
      </w:r>
      <w:r w:rsidR="007128EB" w:rsidRPr="007128EB">
        <w:rPr>
          <w:rFonts w:ascii="Times New Roman" w:hAnsi="Times New Roman" w:cs="Times New Roman"/>
          <w:i/>
          <w:iCs/>
          <w:sz w:val="24"/>
          <w:szCs w:val="24"/>
        </w:rPr>
        <w:t>termo aditivo</w:t>
      </w:r>
      <w:r w:rsidR="007128EB">
        <w:rPr>
          <w:rFonts w:ascii="Times New Roman" w:hAnsi="Times New Roman" w:cs="Times New Roman"/>
          <w:sz w:val="24"/>
          <w:szCs w:val="24"/>
        </w:rPr>
        <w:t xml:space="preserve"> </w:t>
      </w:r>
      <w:r w:rsidR="00B42780">
        <w:rPr>
          <w:rFonts w:ascii="Times New Roman" w:hAnsi="Times New Roman" w:cs="Times New Roman"/>
          <w:sz w:val="24"/>
          <w:szCs w:val="24"/>
        </w:rPr>
        <w:t xml:space="preserve">singelamente </w:t>
      </w:r>
      <w:r w:rsidR="007128EB">
        <w:rPr>
          <w:rFonts w:ascii="Times New Roman" w:hAnsi="Times New Roman" w:cs="Times New Roman"/>
          <w:sz w:val="24"/>
          <w:szCs w:val="24"/>
        </w:rPr>
        <w:t xml:space="preserve">como o </w:t>
      </w:r>
      <w:r w:rsidR="006F0992">
        <w:rPr>
          <w:rFonts w:ascii="Times New Roman" w:hAnsi="Times New Roman" w:cs="Times New Roman"/>
          <w:sz w:val="24"/>
          <w:szCs w:val="24"/>
        </w:rPr>
        <w:t>“</w:t>
      </w:r>
      <w:r w:rsidR="006F0992" w:rsidRPr="005862D7">
        <w:rPr>
          <w:rFonts w:ascii="Times New Roman" w:hAnsi="Times New Roman" w:cs="Times New Roman"/>
          <w:i/>
          <w:iCs/>
          <w:sz w:val="24"/>
          <w:szCs w:val="24"/>
        </w:rPr>
        <w:t>Documento que formaliza alterações contratuais</w:t>
      </w:r>
      <w:r w:rsidR="006F0992">
        <w:rPr>
          <w:rFonts w:ascii="Times New Roman" w:hAnsi="Times New Roman" w:cs="Times New Roman"/>
          <w:sz w:val="24"/>
          <w:szCs w:val="24"/>
        </w:rPr>
        <w:t>”</w:t>
      </w:r>
      <w:r w:rsidR="006F0992">
        <w:rPr>
          <w:rStyle w:val="Refdenotaderodap"/>
          <w:rFonts w:ascii="Times New Roman" w:hAnsi="Times New Roman" w:cs="Times New Roman"/>
          <w:sz w:val="24"/>
          <w:szCs w:val="24"/>
        </w:rPr>
        <w:footnoteReference w:id="7"/>
      </w:r>
      <w:r w:rsidR="00DB6417">
        <w:rPr>
          <w:rFonts w:ascii="Times New Roman" w:hAnsi="Times New Roman" w:cs="Times New Roman"/>
          <w:sz w:val="24"/>
          <w:szCs w:val="24"/>
        </w:rPr>
        <w:t xml:space="preserve">. Apesar de não </w:t>
      </w:r>
      <w:r w:rsidR="005862D7">
        <w:rPr>
          <w:rFonts w:ascii="Times New Roman" w:hAnsi="Times New Roman" w:cs="Times New Roman"/>
          <w:sz w:val="24"/>
          <w:szCs w:val="24"/>
        </w:rPr>
        <w:t>estabelecer tal conceito</w:t>
      </w:r>
      <w:r w:rsidR="005D0CB3">
        <w:rPr>
          <w:rFonts w:ascii="Times New Roman" w:hAnsi="Times New Roman" w:cs="Times New Roman"/>
          <w:sz w:val="24"/>
          <w:szCs w:val="24"/>
        </w:rPr>
        <w:t xml:space="preserve">, a Lei 14.133/2021 dispõe sobre o termo aditivo no </w:t>
      </w:r>
      <w:r w:rsidR="005862D7">
        <w:rPr>
          <w:rFonts w:ascii="Times New Roman" w:hAnsi="Times New Roman" w:cs="Times New Roman"/>
          <w:sz w:val="24"/>
          <w:szCs w:val="24"/>
        </w:rPr>
        <w:t>s</w:t>
      </w:r>
      <w:r w:rsidR="005D0CB3">
        <w:rPr>
          <w:rFonts w:ascii="Times New Roman" w:hAnsi="Times New Roman" w:cs="Times New Roman"/>
          <w:sz w:val="24"/>
          <w:szCs w:val="24"/>
        </w:rPr>
        <w:t xml:space="preserve">eu art. 132. Vejamos: </w:t>
      </w:r>
    </w:p>
    <w:p w14:paraId="1C46734B" w14:textId="77777777" w:rsidR="005D60B4" w:rsidRDefault="005D60B4" w:rsidP="00D50F4A">
      <w:pPr>
        <w:pStyle w:val="Citar"/>
      </w:pPr>
      <w:r w:rsidRPr="00970909">
        <w:t xml:space="preserve">Art. 132. A formalização do termo aditivo é condição para a execução, pelo contratado, das prestações determinadas pela Administração no curso da execução do contrato, salvo nos casos de justificada </w:t>
      </w:r>
      <w:r w:rsidRPr="00D50F4A">
        <w:t>necessidade</w:t>
      </w:r>
      <w:r w:rsidRPr="00970909">
        <w:t xml:space="preserve"> de antecipação de seus efeitos, hipótese em que a formalização deverá ocorrer no prazo máximo de 1 (um) mês.</w:t>
      </w:r>
    </w:p>
    <w:p w14:paraId="2F06CC7B" w14:textId="77777777" w:rsidR="007279D5" w:rsidRDefault="007279D5" w:rsidP="005D0CB3">
      <w:pPr>
        <w:pStyle w:val="Citar"/>
        <w:rPr>
          <w:sz w:val="24"/>
          <w:szCs w:val="24"/>
        </w:rPr>
      </w:pPr>
    </w:p>
    <w:p w14:paraId="11AB902E" w14:textId="30887448" w:rsidR="000774C1" w:rsidRDefault="002F4453" w:rsidP="00E91F61">
      <w:pPr>
        <w:ind w:firstLine="1134"/>
        <w:jc w:val="both"/>
        <w:rPr>
          <w:rFonts w:ascii="Times New Roman" w:hAnsi="Times New Roman" w:cs="Times New Roman"/>
          <w:sz w:val="24"/>
          <w:szCs w:val="24"/>
        </w:rPr>
      </w:pPr>
      <w:r>
        <w:rPr>
          <w:rFonts w:ascii="Times New Roman" w:hAnsi="Times New Roman" w:cs="Times New Roman"/>
          <w:sz w:val="24"/>
          <w:szCs w:val="24"/>
        </w:rPr>
        <w:t>Já</w:t>
      </w:r>
      <w:r w:rsidR="00E91F61">
        <w:rPr>
          <w:rFonts w:ascii="Times New Roman" w:hAnsi="Times New Roman" w:cs="Times New Roman"/>
          <w:sz w:val="24"/>
          <w:szCs w:val="24"/>
        </w:rPr>
        <w:t xml:space="preserve"> </w:t>
      </w:r>
      <w:r w:rsidR="007B6453">
        <w:rPr>
          <w:rFonts w:ascii="Times New Roman" w:hAnsi="Times New Roman" w:cs="Times New Roman"/>
          <w:sz w:val="24"/>
          <w:szCs w:val="24"/>
        </w:rPr>
        <w:t xml:space="preserve">a </w:t>
      </w:r>
      <w:r w:rsidR="00E91F61">
        <w:rPr>
          <w:rFonts w:ascii="Times New Roman" w:hAnsi="Times New Roman" w:cs="Times New Roman"/>
          <w:sz w:val="24"/>
          <w:szCs w:val="24"/>
        </w:rPr>
        <w:t xml:space="preserve">apostila é </w:t>
      </w:r>
      <w:r w:rsidR="00CB1154">
        <w:rPr>
          <w:rFonts w:ascii="Times New Roman" w:hAnsi="Times New Roman" w:cs="Times New Roman"/>
          <w:sz w:val="24"/>
          <w:szCs w:val="24"/>
        </w:rPr>
        <w:t xml:space="preserve">definida pelo </w:t>
      </w:r>
      <w:r w:rsidR="00CB1154" w:rsidRPr="007128EB">
        <w:rPr>
          <w:rFonts w:ascii="Times New Roman" w:hAnsi="Times New Roman" w:cs="Times New Roman"/>
          <w:sz w:val="24"/>
          <w:szCs w:val="24"/>
        </w:rPr>
        <w:t xml:space="preserve">Vocabulário de controle externo do </w:t>
      </w:r>
      <w:r w:rsidR="00CB1154">
        <w:rPr>
          <w:rFonts w:ascii="Times New Roman" w:hAnsi="Times New Roman" w:cs="Times New Roman"/>
          <w:sz w:val="24"/>
          <w:szCs w:val="24"/>
        </w:rPr>
        <w:t>TCU como</w:t>
      </w:r>
      <w:r w:rsidR="00E91F61">
        <w:rPr>
          <w:rFonts w:ascii="Times New Roman" w:hAnsi="Times New Roman" w:cs="Times New Roman"/>
          <w:sz w:val="24"/>
          <w:szCs w:val="24"/>
        </w:rPr>
        <w:t xml:space="preserve"> </w:t>
      </w:r>
      <w:r w:rsidR="000774C1">
        <w:rPr>
          <w:rFonts w:ascii="Times New Roman" w:hAnsi="Times New Roman" w:cs="Times New Roman"/>
          <w:sz w:val="24"/>
          <w:szCs w:val="24"/>
        </w:rPr>
        <w:t>“</w:t>
      </w:r>
      <w:r w:rsidR="000774C1" w:rsidRPr="005862D7">
        <w:rPr>
          <w:rFonts w:ascii="Times New Roman" w:hAnsi="Times New Roman" w:cs="Times New Roman"/>
          <w:i/>
          <w:iCs/>
          <w:sz w:val="24"/>
          <w:szCs w:val="24"/>
        </w:rPr>
        <w:t>Anotação ou registro administrativo de modificações contratuais que não alteram a essência da avença ou que não modifiquem as bases contratuais</w:t>
      </w:r>
      <w:r w:rsidR="000774C1">
        <w:rPr>
          <w:rFonts w:ascii="Times New Roman" w:hAnsi="Times New Roman" w:cs="Times New Roman"/>
          <w:sz w:val="24"/>
          <w:szCs w:val="24"/>
        </w:rPr>
        <w:t>”</w:t>
      </w:r>
      <w:r w:rsidR="000774C1">
        <w:rPr>
          <w:rStyle w:val="Refdenotaderodap"/>
          <w:rFonts w:ascii="Times New Roman" w:hAnsi="Times New Roman" w:cs="Times New Roman"/>
          <w:sz w:val="24"/>
          <w:szCs w:val="24"/>
        </w:rPr>
        <w:footnoteReference w:id="8"/>
      </w:r>
      <w:r w:rsidR="00E91F61">
        <w:rPr>
          <w:rFonts w:ascii="Times New Roman" w:hAnsi="Times New Roman" w:cs="Times New Roman"/>
          <w:sz w:val="24"/>
          <w:szCs w:val="24"/>
        </w:rPr>
        <w:t xml:space="preserve">. Assim, o apostilamento </w:t>
      </w:r>
      <w:r w:rsidR="007279D5">
        <w:rPr>
          <w:rFonts w:ascii="Times New Roman" w:hAnsi="Times New Roman" w:cs="Times New Roman"/>
          <w:sz w:val="24"/>
          <w:szCs w:val="24"/>
        </w:rPr>
        <w:t>é o ato de realizar a Apostila.</w:t>
      </w:r>
      <w:r w:rsidR="00F811B0">
        <w:rPr>
          <w:rFonts w:ascii="Times New Roman" w:hAnsi="Times New Roman" w:cs="Times New Roman"/>
          <w:sz w:val="24"/>
          <w:szCs w:val="24"/>
        </w:rPr>
        <w:t xml:space="preserve"> O </w:t>
      </w:r>
      <w:r w:rsidR="00F811B0" w:rsidRPr="00F811B0">
        <w:rPr>
          <w:rFonts w:ascii="Times New Roman" w:hAnsi="Times New Roman" w:cs="Times New Roman"/>
          <w:i/>
          <w:iCs/>
          <w:sz w:val="24"/>
          <w:szCs w:val="24"/>
        </w:rPr>
        <w:t>nosso</w:t>
      </w:r>
      <w:r w:rsidR="00F811B0">
        <w:rPr>
          <w:rFonts w:ascii="Times New Roman" w:hAnsi="Times New Roman" w:cs="Times New Roman"/>
          <w:sz w:val="24"/>
          <w:szCs w:val="24"/>
        </w:rPr>
        <w:t xml:space="preserve"> conceito de termo aditivo e apostilamento será trabalhado nas linhas finais deste trabalho, quando da análise de sua prescrição legal.</w:t>
      </w:r>
    </w:p>
    <w:p w14:paraId="66552DBD" w14:textId="5C8C267F" w:rsidR="00FA42D7" w:rsidRDefault="009F33F2" w:rsidP="00FA42D7">
      <w:pPr>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Também devem ser trabalhados os conceitos de prazo de vigência </w:t>
      </w:r>
      <w:r w:rsidR="00401F72">
        <w:rPr>
          <w:rFonts w:ascii="Times New Roman" w:hAnsi="Times New Roman" w:cs="Times New Roman"/>
          <w:sz w:val="24"/>
          <w:szCs w:val="24"/>
        </w:rPr>
        <w:t xml:space="preserve">e prazo de execução, tendo em vista que ambos não se </w:t>
      </w:r>
      <w:r w:rsidR="001F21FD">
        <w:rPr>
          <w:rFonts w:ascii="Times New Roman" w:hAnsi="Times New Roman" w:cs="Times New Roman"/>
          <w:sz w:val="24"/>
          <w:szCs w:val="24"/>
        </w:rPr>
        <w:t>confundem</w:t>
      </w:r>
      <w:r w:rsidR="00401F72">
        <w:rPr>
          <w:rFonts w:ascii="Times New Roman" w:hAnsi="Times New Roman" w:cs="Times New Roman"/>
          <w:sz w:val="24"/>
          <w:szCs w:val="24"/>
        </w:rPr>
        <w:t>.</w:t>
      </w:r>
      <w:r w:rsidR="00401F72">
        <w:rPr>
          <w:rStyle w:val="Refdenotaderodap"/>
          <w:rFonts w:ascii="Times New Roman" w:hAnsi="Times New Roman" w:cs="Times New Roman"/>
          <w:sz w:val="24"/>
          <w:szCs w:val="24"/>
        </w:rPr>
        <w:footnoteReference w:id="9"/>
      </w:r>
      <w:r w:rsidR="001F21FD">
        <w:rPr>
          <w:rFonts w:ascii="Times New Roman" w:hAnsi="Times New Roman" w:cs="Times New Roman"/>
          <w:sz w:val="24"/>
          <w:szCs w:val="24"/>
        </w:rPr>
        <w:t xml:space="preserve"> </w:t>
      </w:r>
    </w:p>
    <w:p w14:paraId="31D167D6" w14:textId="3E83DF6C" w:rsidR="0013113D" w:rsidRPr="003D038D" w:rsidRDefault="00FC6041" w:rsidP="004C28CC">
      <w:pPr>
        <w:pStyle w:val="Padro"/>
      </w:pPr>
      <w:r w:rsidRPr="003D038D">
        <w:t>P</w:t>
      </w:r>
      <w:r w:rsidR="00BB5CB6" w:rsidRPr="003D038D">
        <w:t xml:space="preserve">razo de vigência </w:t>
      </w:r>
      <w:r w:rsidRPr="003D038D">
        <w:t xml:space="preserve">é </w:t>
      </w:r>
      <w:r w:rsidR="00AE1549" w:rsidRPr="003D038D">
        <w:t>o lapso temporal</w:t>
      </w:r>
      <w:r w:rsidR="00AF0B56" w:rsidRPr="003D038D">
        <w:t xml:space="preserve"> no qual o contrato produz os seus efeitos </w:t>
      </w:r>
      <w:r w:rsidR="00282256" w:rsidRPr="003D038D">
        <w:t xml:space="preserve">jurídicos </w:t>
      </w:r>
      <w:r w:rsidR="00AF0B56" w:rsidRPr="003D038D">
        <w:t>ordinários.</w:t>
      </w:r>
      <w:r w:rsidR="00883B7F" w:rsidRPr="003D038D">
        <w:t xml:space="preserve"> </w:t>
      </w:r>
      <w:r w:rsidR="0013113D" w:rsidRPr="003D038D">
        <w:t xml:space="preserve">Ou seja, </w:t>
      </w:r>
      <w:r w:rsidR="002D51F4" w:rsidRPr="003D038D">
        <w:t xml:space="preserve">o negócio jurídico </w:t>
      </w:r>
      <w:r w:rsidR="00F2106D" w:rsidRPr="003D038D">
        <w:t>aperfeiçoou-se</w:t>
      </w:r>
      <w:r w:rsidR="002D51F4" w:rsidRPr="003D038D">
        <w:t xml:space="preserve">, na chamada “escada </w:t>
      </w:r>
      <w:proofErr w:type="spellStart"/>
      <w:r w:rsidR="002D51F4" w:rsidRPr="003D038D">
        <w:t>ponteana</w:t>
      </w:r>
      <w:proofErr w:type="spellEnd"/>
      <w:r w:rsidR="002D51F4" w:rsidRPr="003D038D">
        <w:t>”</w:t>
      </w:r>
      <w:r w:rsidR="005A7678" w:rsidRPr="003D038D">
        <w:rPr>
          <w:rStyle w:val="Refdenotaderodap"/>
        </w:rPr>
        <w:footnoteReference w:id="10"/>
      </w:r>
      <w:r w:rsidR="005A7678" w:rsidRPr="003D038D">
        <w:t>,</w:t>
      </w:r>
      <w:r w:rsidR="00F2106D" w:rsidRPr="003D038D">
        <w:t xml:space="preserve"> nos planos da existência, validade e eficáci</w:t>
      </w:r>
      <w:r w:rsidR="00DB5902" w:rsidRPr="003D038D">
        <w:t>a</w:t>
      </w:r>
      <w:r w:rsidR="00AE1549" w:rsidRPr="003D038D">
        <w:t>,</w:t>
      </w:r>
      <w:r w:rsidR="00DB5902" w:rsidRPr="003D038D">
        <w:t xml:space="preserve"> e produzirá efeitos </w:t>
      </w:r>
      <w:r w:rsidR="003C1505" w:rsidRPr="003D038D">
        <w:t>até</w:t>
      </w:r>
      <w:r w:rsidR="00575A04" w:rsidRPr="003D038D">
        <w:t xml:space="preserve"> </w:t>
      </w:r>
      <w:r w:rsidR="00CC1EC7" w:rsidRPr="003D038D">
        <w:t>o seu adimplemento, resilição, resolução, rescisão, caducidade</w:t>
      </w:r>
      <w:r w:rsidR="0084056A" w:rsidRPr="003D038D">
        <w:t xml:space="preserve"> (implemento de termo ou condição) ou outra forma extintiva prevista no direito.</w:t>
      </w:r>
    </w:p>
    <w:p w14:paraId="435CC406" w14:textId="70043A03" w:rsidR="000774C1" w:rsidRDefault="00FD16EF" w:rsidP="00F00AE1">
      <w:pPr>
        <w:ind w:firstLine="1134"/>
        <w:jc w:val="both"/>
        <w:rPr>
          <w:rFonts w:ascii="Times New Roman" w:hAnsi="Times New Roman" w:cs="Times New Roman"/>
          <w:sz w:val="24"/>
          <w:szCs w:val="24"/>
        </w:rPr>
      </w:pPr>
      <w:r w:rsidRPr="003D038D">
        <w:rPr>
          <w:rFonts w:ascii="Times New Roman" w:hAnsi="Times New Roman" w:cs="Times New Roman"/>
          <w:sz w:val="24"/>
          <w:szCs w:val="24"/>
        </w:rPr>
        <w:t>Por seu turno,</w:t>
      </w:r>
      <w:r w:rsidR="00883B7F" w:rsidRPr="003D038D">
        <w:rPr>
          <w:rFonts w:ascii="Times New Roman" w:hAnsi="Times New Roman" w:cs="Times New Roman"/>
          <w:sz w:val="24"/>
          <w:szCs w:val="24"/>
        </w:rPr>
        <w:t xml:space="preserve"> o prazo de execução é </w:t>
      </w:r>
      <w:r w:rsidR="00C41C10" w:rsidRPr="003D038D">
        <w:rPr>
          <w:rFonts w:ascii="Times New Roman" w:hAnsi="Times New Roman" w:cs="Times New Roman"/>
          <w:sz w:val="24"/>
          <w:szCs w:val="24"/>
        </w:rPr>
        <w:t>o lapso temporal</w:t>
      </w:r>
      <w:r w:rsidR="00883B7F" w:rsidRPr="003D038D">
        <w:rPr>
          <w:rFonts w:ascii="Times New Roman" w:hAnsi="Times New Roman" w:cs="Times New Roman"/>
          <w:sz w:val="24"/>
          <w:szCs w:val="24"/>
        </w:rPr>
        <w:t xml:space="preserve"> no qual </w:t>
      </w:r>
      <w:r w:rsidR="00D47207" w:rsidRPr="003D038D">
        <w:rPr>
          <w:rFonts w:ascii="Times New Roman" w:hAnsi="Times New Roman" w:cs="Times New Roman"/>
          <w:sz w:val="24"/>
          <w:szCs w:val="24"/>
        </w:rPr>
        <w:t>deve ser</w:t>
      </w:r>
      <w:r w:rsidR="00282256" w:rsidRPr="003D038D">
        <w:rPr>
          <w:rFonts w:ascii="Times New Roman" w:hAnsi="Times New Roman" w:cs="Times New Roman"/>
          <w:sz w:val="24"/>
          <w:szCs w:val="24"/>
        </w:rPr>
        <w:t xml:space="preserve"> realizado o objeto contratado.</w:t>
      </w:r>
      <w:r w:rsidR="00F00AE1" w:rsidRPr="003D038D">
        <w:rPr>
          <w:rFonts w:ascii="Times New Roman" w:hAnsi="Times New Roman" w:cs="Times New Roman"/>
          <w:sz w:val="24"/>
          <w:szCs w:val="24"/>
        </w:rPr>
        <w:t xml:space="preserve"> No caso d</w:t>
      </w:r>
      <w:r w:rsidRPr="003D038D">
        <w:rPr>
          <w:rFonts w:ascii="Times New Roman" w:hAnsi="Times New Roman" w:cs="Times New Roman"/>
          <w:sz w:val="24"/>
          <w:szCs w:val="24"/>
        </w:rPr>
        <w:t>a</w:t>
      </w:r>
      <w:r w:rsidR="00F00AE1" w:rsidRPr="003D038D">
        <w:rPr>
          <w:rFonts w:ascii="Times New Roman" w:hAnsi="Times New Roman" w:cs="Times New Roman"/>
          <w:sz w:val="24"/>
          <w:szCs w:val="24"/>
        </w:rPr>
        <w:t xml:space="preserve"> </w:t>
      </w:r>
      <w:r w:rsidRPr="003D038D">
        <w:rPr>
          <w:rFonts w:ascii="Times New Roman" w:hAnsi="Times New Roman" w:cs="Times New Roman"/>
          <w:sz w:val="24"/>
          <w:szCs w:val="24"/>
        </w:rPr>
        <w:t>“</w:t>
      </w:r>
      <w:r w:rsidR="00F00AE1" w:rsidRPr="003D038D">
        <w:rPr>
          <w:rFonts w:ascii="Times New Roman" w:hAnsi="Times New Roman" w:cs="Times New Roman"/>
          <w:sz w:val="24"/>
          <w:szCs w:val="24"/>
        </w:rPr>
        <w:t>obrigação de dar</w:t>
      </w:r>
      <w:r w:rsidRPr="003D038D">
        <w:rPr>
          <w:rFonts w:ascii="Times New Roman" w:hAnsi="Times New Roman" w:cs="Times New Roman"/>
          <w:sz w:val="24"/>
          <w:szCs w:val="24"/>
        </w:rPr>
        <w:t>”</w:t>
      </w:r>
      <w:r w:rsidR="000D6173" w:rsidRPr="003D038D">
        <w:rPr>
          <w:rFonts w:ascii="Times New Roman" w:hAnsi="Times New Roman" w:cs="Times New Roman"/>
          <w:sz w:val="24"/>
          <w:szCs w:val="24"/>
        </w:rPr>
        <w:t xml:space="preserve"> que no contexto </w:t>
      </w:r>
      <w:r w:rsidR="005D7F7E" w:rsidRPr="003D038D">
        <w:rPr>
          <w:rFonts w:ascii="Times New Roman" w:hAnsi="Times New Roman" w:cs="Times New Roman"/>
          <w:sz w:val="24"/>
          <w:szCs w:val="24"/>
        </w:rPr>
        <w:t xml:space="preserve">da Lei 14.133/2021 chamamos de </w:t>
      </w:r>
      <w:r w:rsidRPr="003D038D">
        <w:rPr>
          <w:rFonts w:ascii="Times New Roman" w:hAnsi="Times New Roman" w:cs="Times New Roman"/>
          <w:sz w:val="24"/>
          <w:szCs w:val="24"/>
        </w:rPr>
        <w:t>“</w:t>
      </w:r>
      <w:r w:rsidR="005D7F7E" w:rsidRPr="003D038D">
        <w:rPr>
          <w:rFonts w:ascii="Times New Roman" w:hAnsi="Times New Roman" w:cs="Times New Roman"/>
          <w:sz w:val="24"/>
          <w:szCs w:val="24"/>
        </w:rPr>
        <w:t>fornecimento de bens</w:t>
      </w:r>
      <w:r w:rsidRPr="003D038D">
        <w:rPr>
          <w:rFonts w:ascii="Times New Roman" w:hAnsi="Times New Roman" w:cs="Times New Roman"/>
          <w:sz w:val="24"/>
          <w:szCs w:val="24"/>
        </w:rPr>
        <w:t>”</w:t>
      </w:r>
      <w:r w:rsidR="005D7F7E" w:rsidRPr="003D038D">
        <w:rPr>
          <w:rFonts w:ascii="Times New Roman" w:hAnsi="Times New Roman" w:cs="Times New Roman"/>
          <w:sz w:val="24"/>
          <w:szCs w:val="24"/>
        </w:rPr>
        <w:t>, o prazo de execução é o prazo de entrega</w:t>
      </w:r>
      <w:r w:rsidR="0015407C" w:rsidRPr="003D038D">
        <w:rPr>
          <w:rFonts w:ascii="Times New Roman" w:hAnsi="Times New Roman" w:cs="Times New Roman"/>
          <w:sz w:val="24"/>
          <w:szCs w:val="24"/>
        </w:rPr>
        <w:t>, tendo natureza acessória</w:t>
      </w:r>
      <w:r w:rsidR="005D7F7E" w:rsidRPr="003D038D">
        <w:rPr>
          <w:rFonts w:ascii="Times New Roman" w:hAnsi="Times New Roman" w:cs="Times New Roman"/>
          <w:sz w:val="24"/>
          <w:szCs w:val="24"/>
        </w:rPr>
        <w:t xml:space="preserve">. </w:t>
      </w:r>
      <w:r w:rsidRPr="003D038D">
        <w:rPr>
          <w:rFonts w:ascii="Times New Roman" w:hAnsi="Times New Roman" w:cs="Times New Roman"/>
          <w:sz w:val="24"/>
          <w:szCs w:val="24"/>
        </w:rPr>
        <w:t>Já na</w:t>
      </w:r>
      <w:r w:rsidR="0077757E">
        <w:rPr>
          <w:rFonts w:ascii="Times New Roman" w:hAnsi="Times New Roman" w:cs="Times New Roman"/>
          <w:sz w:val="24"/>
          <w:szCs w:val="24"/>
        </w:rPr>
        <w:t xml:space="preserve"> “obrigação de fazer”</w:t>
      </w:r>
      <w:r w:rsidR="00CD6ED1">
        <w:rPr>
          <w:rFonts w:ascii="Times New Roman" w:hAnsi="Times New Roman" w:cs="Times New Roman"/>
          <w:sz w:val="24"/>
          <w:szCs w:val="24"/>
        </w:rPr>
        <w:t>,</w:t>
      </w:r>
      <w:r w:rsidR="0077757E">
        <w:rPr>
          <w:rFonts w:ascii="Times New Roman" w:hAnsi="Times New Roman" w:cs="Times New Roman"/>
          <w:sz w:val="24"/>
          <w:szCs w:val="24"/>
        </w:rPr>
        <w:t xml:space="preserve"> de “prestação de serviço”, </w:t>
      </w:r>
      <w:r w:rsidR="0015407C">
        <w:rPr>
          <w:rFonts w:ascii="Times New Roman" w:hAnsi="Times New Roman" w:cs="Times New Roman"/>
          <w:sz w:val="24"/>
          <w:szCs w:val="24"/>
        </w:rPr>
        <w:t>a natureza do</w:t>
      </w:r>
      <w:r w:rsidR="0077757E">
        <w:rPr>
          <w:rFonts w:ascii="Times New Roman" w:hAnsi="Times New Roman" w:cs="Times New Roman"/>
          <w:sz w:val="24"/>
          <w:szCs w:val="24"/>
        </w:rPr>
        <w:t xml:space="preserve"> prazo de execução vai depender do tipo de serviço que se analisa.</w:t>
      </w:r>
    </w:p>
    <w:p w14:paraId="063B945F" w14:textId="3FF2514A" w:rsidR="0077757E" w:rsidRDefault="0077757E" w:rsidP="00F00AE1">
      <w:pPr>
        <w:ind w:firstLine="1134"/>
        <w:jc w:val="both"/>
        <w:rPr>
          <w:rFonts w:ascii="Times New Roman" w:hAnsi="Times New Roman" w:cs="Times New Roman"/>
          <w:sz w:val="24"/>
          <w:szCs w:val="24"/>
        </w:rPr>
      </w:pPr>
      <w:r>
        <w:rPr>
          <w:rFonts w:ascii="Times New Roman" w:hAnsi="Times New Roman" w:cs="Times New Roman"/>
          <w:sz w:val="24"/>
          <w:szCs w:val="24"/>
        </w:rPr>
        <w:t>Em se tratando de serviço contínuo</w:t>
      </w:r>
      <w:r w:rsidR="00CB31AB">
        <w:rPr>
          <w:rFonts w:ascii="Times New Roman" w:hAnsi="Times New Roman" w:cs="Times New Roman"/>
          <w:sz w:val="24"/>
          <w:szCs w:val="24"/>
        </w:rPr>
        <w:t>, determinado (regra) ou indeterminado (exceção),</w:t>
      </w:r>
      <w:r w:rsidR="001006C0">
        <w:rPr>
          <w:rFonts w:ascii="Times New Roman" w:hAnsi="Times New Roman" w:cs="Times New Roman"/>
          <w:sz w:val="24"/>
          <w:szCs w:val="24"/>
        </w:rPr>
        <w:t xml:space="preserve"> </w:t>
      </w:r>
      <w:r w:rsidR="00CB31AB">
        <w:rPr>
          <w:rFonts w:ascii="Times New Roman" w:hAnsi="Times New Roman" w:cs="Times New Roman"/>
          <w:sz w:val="24"/>
          <w:szCs w:val="24"/>
        </w:rPr>
        <w:t xml:space="preserve">haverá coincidência entre o prazo de vigência e o prazo de </w:t>
      </w:r>
      <w:r w:rsidR="004B62F3">
        <w:rPr>
          <w:rFonts w:ascii="Times New Roman" w:hAnsi="Times New Roman" w:cs="Times New Roman"/>
          <w:sz w:val="24"/>
          <w:szCs w:val="24"/>
        </w:rPr>
        <w:t>execução, tendo em vista que o n</w:t>
      </w:r>
      <w:r w:rsidR="004B62F3" w:rsidRPr="00963F5D">
        <w:rPr>
          <w:rFonts w:ascii="Times New Roman" w:hAnsi="Times New Roman" w:cs="Times New Roman"/>
          <w:sz w:val="24"/>
          <w:szCs w:val="24"/>
        </w:rPr>
        <w:t>úcleo da relação obrigacional</w:t>
      </w:r>
      <w:r w:rsidR="00A97D40">
        <w:rPr>
          <w:rFonts w:ascii="Times New Roman" w:hAnsi="Times New Roman" w:cs="Times New Roman"/>
          <w:sz w:val="24"/>
          <w:szCs w:val="24"/>
        </w:rPr>
        <w:t xml:space="preserve"> é o </w:t>
      </w:r>
      <w:r w:rsidR="00A97D40" w:rsidRPr="00CD6ED1">
        <w:rPr>
          <w:rFonts w:ascii="Times New Roman" w:hAnsi="Times New Roman" w:cs="Times New Roman"/>
          <w:i/>
          <w:iCs/>
          <w:sz w:val="24"/>
          <w:szCs w:val="24"/>
        </w:rPr>
        <w:t>tempo</w:t>
      </w:r>
      <w:r w:rsidR="00A97D40">
        <w:rPr>
          <w:rFonts w:ascii="Times New Roman" w:hAnsi="Times New Roman" w:cs="Times New Roman"/>
          <w:sz w:val="24"/>
          <w:szCs w:val="24"/>
        </w:rPr>
        <w:t xml:space="preserve"> de disponibilização do serviço pela contratada</w:t>
      </w:r>
      <w:r w:rsidR="009C61F7">
        <w:rPr>
          <w:rFonts w:ascii="Times New Roman" w:hAnsi="Times New Roman" w:cs="Times New Roman"/>
          <w:sz w:val="24"/>
          <w:szCs w:val="24"/>
        </w:rPr>
        <w:t xml:space="preserve">. Assim, concluída a vigência </w:t>
      </w:r>
      <w:r w:rsidR="00483D13">
        <w:rPr>
          <w:rFonts w:ascii="Times New Roman" w:hAnsi="Times New Roman" w:cs="Times New Roman"/>
          <w:sz w:val="24"/>
          <w:szCs w:val="24"/>
        </w:rPr>
        <w:t>do contrato</w:t>
      </w:r>
      <w:r w:rsidR="005E22B8">
        <w:rPr>
          <w:rFonts w:ascii="Times New Roman" w:hAnsi="Times New Roman" w:cs="Times New Roman"/>
          <w:sz w:val="24"/>
          <w:szCs w:val="24"/>
        </w:rPr>
        <w:t xml:space="preserve">, haverá seu adimplemento (o serviço foi disponibilizado </w:t>
      </w:r>
      <w:r w:rsidR="00826428">
        <w:rPr>
          <w:rFonts w:ascii="Times New Roman" w:hAnsi="Times New Roman" w:cs="Times New Roman"/>
          <w:sz w:val="24"/>
          <w:szCs w:val="24"/>
        </w:rPr>
        <w:t xml:space="preserve">durante o </w:t>
      </w:r>
      <w:proofErr w:type="gramStart"/>
      <w:r w:rsidR="00826428">
        <w:rPr>
          <w:rFonts w:ascii="Times New Roman" w:hAnsi="Times New Roman" w:cs="Times New Roman"/>
          <w:sz w:val="24"/>
          <w:szCs w:val="24"/>
        </w:rPr>
        <w:t>período de</w:t>
      </w:r>
      <w:r w:rsidR="005E22B8">
        <w:rPr>
          <w:rFonts w:ascii="Times New Roman" w:hAnsi="Times New Roman" w:cs="Times New Roman"/>
          <w:sz w:val="24"/>
          <w:szCs w:val="24"/>
        </w:rPr>
        <w:t xml:space="preserve"> tempo</w:t>
      </w:r>
      <w:proofErr w:type="gramEnd"/>
      <w:r w:rsidR="005E22B8">
        <w:rPr>
          <w:rFonts w:ascii="Times New Roman" w:hAnsi="Times New Roman" w:cs="Times New Roman"/>
          <w:sz w:val="24"/>
          <w:szCs w:val="24"/>
        </w:rPr>
        <w:t xml:space="preserve"> contratado) ou a sua resolução (o </w:t>
      </w:r>
      <w:r w:rsidR="000A0BD2">
        <w:rPr>
          <w:rFonts w:ascii="Times New Roman" w:hAnsi="Times New Roman" w:cs="Times New Roman"/>
          <w:sz w:val="24"/>
          <w:szCs w:val="24"/>
        </w:rPr>
        <w:t xml:space="preserve">serviço não foi disponibilizado no tempo contratado, e não há </w:t>
      </w:r>
      <w:r w:rsidR="00826428">
        <w:rPr>
          <w:rFonts w:ascii="Times New Roman" w:hAnsi="Times New Roman" w:cs="Times New Roman"/>
          <w:sz w:val="24"/>
          <w:szCs w:val="24"/>
        </w:rPr>
        <w:t xml:space="preserve">mais como </w:t>
      </w:r>
      <w:r w:rsidR="00E5182F">
        <w:rPr>
          <w:rFonts w:ascii="Times New Roman" w:hAnsi="Times New Roman" w:cs="Times New Roman"/>
          <w:sz w:val="24"/>
          <w:szCs w:val="24"/>
        </w:rPr>
        <w:t>adimplir o contrato, pois</w:t>
      </w:r>
      <w:r w:rsidR="00476272">
        <w:rPr>
          <w:rFonts w:ascii="Times New Roman" w:hAnsi="Times New Roman" w:cs="Times New Roman"/>
          <w:sz w:val="24"/>
          <w:szCs w:val="24"/>
        </w:rPr>
        <w:t>, dad</w:t>
      </w:r>
      <w:r w:rsidR="00826428">
        <w:rPr>
          <w:rFonts w:ascii="Times New Roman" w:hAnsi="Times New Roman" w:cs="Times New Roman"/>
          <w:sz w:val="24"/>
          <w:szCs w:val="24"/>
        </w:rPr>
        <w:t>o</w:t>
      </w:r>
      <w:r w:rsidR="00476272">
        <w:rPr>
          <w:rFonts w:ascii="Times New Roman" w:hAnsi="Times New Roman" w:cs="Times New Roman"/>
          <w:sz w:val="24"/>
          <w:szCs w:val="24"/>
        </w:rPr>
        <w:t xml:space="preserve"> que a necessidade do serviço é </w:t>
      </w:r>
      <w:r w:rsidR="00C5067C">
        <w:rPr>
          <w:rFonts w:ascii="Times New Roman" w:hAnsi="Times New Roman" w:cs="Times New Roman"/>
          <w:sz w:val="24"/>
          <w:szCs w:val="24"/>
        </w:rPr>
        <w:t>perene</w:t>
      </w:r>
      <w:r w:rsidR="00476272">
        <w:rPr>
          <w:rFonts w:ascii="Times New Roman" w:hAnsi="Times New Roman" w:cs="Times New Roman"/>
          <w:sz w:val="24"/>
          <w:szCs w:val="24"/>
        </w:rPr>
        <w:t xml:space="preserve">, </w:t>
      </w:r>
      <w:r w:rsidR="00C5067C">
        <w:rPr>
          <w:rFonts w:ascii="Times New Roman" w:hAnsi="Times New Roman" w:cs="Times New Roman"/>
          <w:i/>
          <w:iCs/>
          <w:sz w:val="24"/>
          <w:szCs w:val="24"/>
        </w:rPr>
        <w:t>aquele</w:t>
      </w:r>
      <w:r w:rsidR="00436EBF">
        <w:rPr>
          <w:rFonts w:ascii="Times New Roman" w:hAnsi="Times New Roman" w:cs="Times New Roman"/>
          <w:sz w:val="24"/>
          <w:szCs w:val="24"/>
        </w:rPr>
        <w:t xml:space="preserve"> </w:t>
      </w:r>
      <w:proofErr w:type="gramStart"/>
      <w:r w:rsidR="00436EBF">
        <w:rPr>
          <w:rFonts w:ascii="Times New Roman" w:hAnsi="Times New Roman" w:cs="Times New Roman"/>
          <w:sz w:val="24"/>
          <w:szCs w:val="24"/>
        </w:rPr>
        <w:t>período de tempo</w:t>
      </w:r>
      <w:proofErr w:type="gramEnd"/>
      <w:r w:rsidR="00436EBF">
        <w:rPr>
          <w:rFonts w:ascii="Times New Roman" w:hAnsi="Times New Roman" w:cs="Times New Roman"/>
          <w:sz w:val="24"/>
          <w:szCs w:val="24"/>
        </w:rPr>
        <w:t xml:space="preserve"> ficou sem prestação de serviço, e não há como retroagir).</w:t>
      </w:r>
    </w:p>
    <w:p w14:paraId="12E0AE34" w14:textId="4E05584F" w:rsidR="00436EBF" w:rsidRDefault="00A5268C" w:rsidP="00A11854">
      <w:pPr>
        <w:ind w:firstLine="1134"/>
        <w:jc w:val="both"/>
        <w:rPr>
          <w:rFonts w:ascii="Times New Roman" w:hAnsi="Times New Roman" w:cs="Times New Roman"/>
          <w:sz w:val="24"/>
          <w:szCs w:val="24"/>
        </w:rPr>
      </w:pPr>
      <w:r>
        <w:rPr>
          <w:rFonts w:ascii="Times New Roman" w:hAnsi="Times New Roman" w:cs="Times New Roman"/>
          <w:sz w:val="24"/>
          <w:szCs w:val="24"/>
        </w:rPr>
        <w:t>Como nos contratos por escopo o n</w:t>
      </w:r>
      <w:r w:rsidRPr="00963F5D">
        <w:rPr>
          <w:rFonts w:ascii="Times New Roman" w:hAnsi="Times New Roman" w:cs="Times New Roman"/>
          <w:sz w:val="24"/>
          <w:szCs w:val="24"/>
        </w:rPr>
        <w:t>úcleo da relação obrigacional</w:t>
      </w:r>
      <w:r>
        <w:rPr>
          <w:rFonts w:ascii="Times New Roman" w:hAnsi="Times New Roman" w:cs="Times New Roman"/>
          <w:sz w:val="24"/>
          <w:szCs w:val="24"/>
        </w:rPr>
        <w:t xml:space="preserve"> é a entrega do resultado, sendo o </w:t>
      </w:r>
      <w:r w:rsidR="00291E37">
        <w:rPr>
          <w:rFonts w:ascii="Times New Roman" w:hAnsi="Times New Roman" w:cs="Times New Roman"/>
          <w:sz w:val="24"/>
          <w:szCs w:val="24"/>
        </w:rPr>
        <w:t xml:space="preserve">tempo obrigação meramente acessória, </w:t>
      </w:r>
      <w:r w:rsidR="003E4E2A">
        <w:rPr>
          <w:rFonts w:ascii="Times New Roman" w:hAnsi="Times New Roman" w:cs="Times New Roman"/>
          <w:sz w:val="24"/>
          <w:szCs w:val="24"/>
        </w:rPr>
        <w:t xml:space="preserve">o adimplemento não decorre </w:t>
      </w:r>
      <w:r w:rsidR="008203B7">
        <w:rPr>
          <w:rFonts w:ascii="Times New Roman" w:hAnsi="Times New Roman" w:cs="Times New Roman"/>
          <w:sz w:val="24"/>
          <w:szCs w:val="24"/>
        </w:rPr>
        <w:t>de termo, mas d</w:t>
      </w:r>
      <w:r w:rsidR="002C3280">
        <w:rPr>
          <w:rFonts w:ascii="Times New Roman" w:hAnsi="Times New Roman" w:cs="Times New Roman"/>
          <w:sz w:val="24"/>
          <w:szCs w:val="24"/>
        </w:rPr>
        <w:t>a disponibilização do resultado</w:t>
      </w:r>
      <w:r w:rsidR="008203B7">
        <w:rPr>
          <w:rFonts w:ascii="Times New Roman" w:hAnsi="Times New Roman" w:cs="Times New Roman"/>
          <w:sz w:val="24"/>
          <w:szCs w:val="24"/>
        </w:rPr>
        <w:t>.</w:t>
      </w:r>
      <w:r w:rsidR="00826428">
        <w:rPr>
          <w:rFonts w:ascii="Times New Roman" w:hAnsi="Times New Roman" w:cs="Times New Roman"/>
          <w:sz w:val="24"/>
          <w:szCs w:val="24"/>
        </w:rPr>
        <w:t xml:space="preserve"> É o que leciona Michelle </w:t>
      </w:r>
      <w:proofErr w:type="spellStart"/>
      <w:r w:rsidR="00826428">
        <w:rPr>
          <w:rFonts w:ascii="Times New Roman" w:hAnsi="Times New Roman" w:cs="Times New Roman"/>
          <w:sz w:val="24"/>
          <w:szCs w:val="24"/>
        </w:rPr>
        <w:t>Marry</w:t>
      </w:r>
      <w:proofErr w:type="spellEnd"/>
      <w:r w:rsidR="00826428">
        <w:rPr>
          <w:rFonts w:ascii="Times New Roman" w:hAnsi="Times New Roman" w:cs="Times New Roman"/>
          <w:sz w:val="24"/>
          <w:szCs w:val="24"/>
        </w:rPr>
        <w:t>:</w:t>
      </w:r>
    </w:p>
    <w:p w14:paraId="0529E06A" w14:textId="77777777" w:rsidR="00826428" w:rsidRDefault="00826428" w:rsidP="00826428">
      <w:pPr>
        <w:pStyle w:val="Citar"/>
      </w:pPr>
      <w:r>
        <w:t>“</w:t>
      </w:r>
      <w:r w:rsidRPr="007C5D22">
        <w:t>Em razão do exposto é que se entende que, no caso de contrato administrativo por escopo, terminado o prazo fixado, a obrigação não estará extinta se o objeto do contrato ainda não estiver concluído e, por esse motivo, o prazo fixado no contrato teria índole moratória, e não extintiva da obrigação.</w:t>
      </w:r>
      <w:r>
        <w:t>”</w:t>
      </w:r>
      <w:r>
        <w:rPr>
          <w:rStyle w:val="Refdenotaderodap"/>
          <w:sz w:val="24"/>
          <w:szCs w:val="24"/>
        </w:rPr>
        <w:footnoteReference w:id="11"/>
      </w:r>
    </w:p>
    <w:p w14:paraId="72981DC4" w14:textId="77777777" w:rsidR="00C86AD2" w:rsidRDefault="00C86AD2" w:rsidP="00826428">
      <w:pPr>
        <w:pStyle w:val="Citar"/>
      </w:pPr>
    </w:p>
    <w:p w14:paraId="0A6AE646" w14:textId="1AE738FD" w:rsidR="00A11854" w:rsidRDefault="00A11854" w:rsidP="00A11854">
      <w:pPr>
        <w:ind w:firstLine="1134"/>
        <w:jc w:val="both"/>
        <w:rPr>
          <w:rFonts w:ascii="Times New Roman" w:hAnsi="Times New Roman" w:cs="Times New Roman"/>
          <w:sz w:val="24"/>
          <w:szCs w:val="24"/>
        </w:rPr>
      </w:pPr>
      <w:r>
        <w:rPr>
          <w:rFonts w:ascii="Times New Roman" w:hAnsi="Times New Roman" w:cs="Times New Roman"/>
          <w:sz w:val="24"/>
          <w:szCs w:val="24"/>
        </w:rPr>
        <w:t xml:space="preserve">Em resumo: nos contratos de serviços contínuos, </w:t>
      </w:r>
      <w:r w:rsidR="00B7068F">
        <w:rPr>
          <w:rFonts w:ascii="Times New Roman" w:hAnsi="Times New Roman" w:cs="Times New Roman"/>
          <w:sz w:val="24"/>
          <w:szCs w:val="24"/>
        </w:rPr>
        <w:t xml:space="preserve">bem como nos contratos de serviços não contínuos </w:t>
      </w:r>
      <w:r w:rsidR="002A56B8">
        <w:rPr>
          <w:rFonts w:ascii="Times New Roman" w:hAnsi="Times New Roman" w:cs="Times New Roman"/>
          <w:sz w:val="24"/>
          <w:szCs w:val="24"/>
        </w:rPr>
        <w:t xml:space="preserve">(de execução instantânea) por prazo determinado, </w:t>
      </w:r>
      <w:r w:rsidR="003C6FD4">
        <w:rPr>
          <w:rFonts w:ascii="Times New Roman" w:hAnsi="Times New Roman" w:cs="Times New Roman"/>
          <w:sz w:val="24"/>
          <w:szCs w:val="24"/>
        </w:rPr>
        <w:t xml:space="preserve">o prazo de execução integra o núcleo </w:t>
      </w:r>
      <w:r w:rsidR="00471340">
        <w:rPr>
          <w:rFonts w:ascii="Times New Roman" w:hAnsi="Times New Roman" w:cs="Times New Roman"/>
          <w:sz w:val="24"/>
          <w:szCs w:val="24"/>
        </w:rPr>
        <w:t>da relação obrigacional</w:t>
      </w:r>
      <w:r w:rsidR="00E46B31">
        <w:rPr>
          <w:rFonts w:ascii="Times New Roman" w:hAnsi="Times New Roman" w:cs="Times New Roman"/>
          <w:sz w:val="24"/>
          <w:szCs w:val="24"/>
        </w:rPr>
        <w:t>, compondo, portanto, a obrigação principal</w:t>
      </w:r>
      <w:r w:rsidR="00471340">
        <w:rPr>
          <w:rFonts w:ascii="Times New Roman" w:hAnsi="Times New Roman" w:cs="Times New Roman"/>
          <w:sz w:val="24"/>
          <w:szCs w:val="24"/>
        </w:rPr>
        <w:t>; nos contratos de serviços não contínuos</w:t>
      </w:r>
      <w:r w:rsidR="002A56B8">
        <w:rPr>
          <w:rFonts w:ascii="Times New Roman" w:hAnsi="Times New Roman" w:cs="Times New Roman"/>
          <w:sz w:val="24"/>
          <w:szCs w:val="24"/>
        </w:rPr>
        <w:t xml:space="preserve"> (de execução instantânea) </w:t>
      </w:r>
      <w:r w:rsidR="00471340">
        <w:rPr>
          <w:rFonts w:ascii="Times New Roman" w:hAnsi="Times New Roman" w:cs="Times New Roman"/>
          <w:sz w:val="24"/>
          <w:szCs w:val="24"/>
        </w:rPr>
        <w:t xml:space="preserve">por escopo, </w:t>
      </w:r>
      <w:r w:rsidR="00E46B31">
        <w:rPr>
          <w:rFonts w:ascii="Times New Roman" w:hAnsi="Times New Roman" w:cs="Times New Roman"/>
          <w:sz w:val="24"/>
          <w:szCs w:val="24"/>
        </w:rPr>
        <w:t>o prazo da execução é obrigação acessória</w:t>
      </w:r>
      <w:r w:rsidR="003A189B">
        <w:rPr>
          <w:rFonts w:ascii="Times New Roman" w:hAnsi="Times New Roman" w:cs="Times New Roman"/>
          <w:sz w:val="24"/>
          <w:szCs w:val="24"/>
        </w:rPr>
        <w:t>.</w:t>
      </w:r>
    </w:p>
    <w:p w14:paraId="04AECDA0" w14:textId="77777777" w:rsidR="00181640" w:rsidRDefault="00181640" w:rsidP="00A11854">
      <w:pPr>
        <w:ind w:firstLine="1134"/>
        <w:jc w:val="both"/>
        <w:rPr>
          <w:rFonts w:ascii="Times New Roman" w:hAnsi="Times New Roman" w:cs="Times New Roman"/>
          <w:sz w:val="24"/>
          <w:szCs w:val="24"/>
        </w:rPr>
      </w:pPr>
    </w:p>
    <w:p w14:paraId="184C41A5" w14:textId="77777777" w:rsidR="00181640" w:rsidRPr="00436EBF" w:rsidRDefault="00181640" w:rsidP="00A11854">
      <w:pPr>
        <w:ind w:firstLine="1134"/>
        <w:jc w:val="both"/>
        <w:rPr>
          <w:rFonts w:ascii="Times New Roman" w:hAnsi="Times New Roman" w:cs="Times New Roman"/>
          <w:sz w:val="24"/>
          <w:szCs w:val="24"/>
        </w:rPr>
      </w:pPr>
    </w:p>
    <w:p w14:paraId="1E580BE0" w14:textId="62C7EED9" w:rsidR="00275427" w:rsidRPr="00F32A8D" w:rsidRDefault="009C04D8" w:rsidP="00F32A8D">
      <w:pPr>
        <w:pStyle w:val="PargrafodaLista"/>
        <w:numPr>
          <w:ilvl w:val="0"/>
          <w:numId w:val="2"/>
        </w:numPr>
        <w:rPr>
          <w:rFonts w:ascii="Times New Roman" w:hAnsi="Times New Roman" w:cs="Times New Roman"/>
          <w:b/>
          <w:bCs/>
          <w:sz w:val="24"/>
          <w:szCs w:val="24"/>
        </w:rPr>
      </w:pPr>
      <w:r w:rsidRPr="009C04D8">
        <w:rPr>
          <w:rFonts w:ascii="Times New Roman" w:hAnsi="Times New Roman" w:cs="Times New Roman"/>
          <w:b/>
          <w:bCs/>
          <w:sz w:val="24"/>
          <w:szCs w:val="24"/>
        </w:rPr>
        <w:t>Distinção entre contratos instantâneos e contratos duradouros na Administração Pública</w:t>
      </w:r>
    </w:p>
    <w:p w14:paraId="5A61973F" w14:textId="3A3A68F2" w:rsidR="004C28CC" w:rsidRDefault="009F7741" w:rsidP="004C28CC">
      <w:pPr>
        <w:pStyle w:val="Padro"/>
      </w:pPr>
      <w:r>
        <w:t>A celeuma acerca do assunto parece ser</w:t>
      </w:r>
      <w:r w:rsidR="003C1626">
        <w:t xml:space="preserve"> oriunda de </w:t>
      </w:r>
      <w:r w:rsidR="00FC0D63">
        <w:t xml:space="preserve">algumas </w:t>
      </w:r>
      <w:r w:rsidR="00FC0D63" w:rsidRPr="00FC0D63">
        <w:rPr>
          <w:i/>
          <w:iCs/>
        </w:rPr>
        <w:t>importações equivocadas</w:t>
      </w:r>
      <w:r w:rsidR="00FC0D63">
        <w:t xml:space="preserve"> de conceitos do Direito Civil para o direito administrativo.</w:t>
      </w:r>
      <w:r w:rsidR="00310917">
        <w:t xml:space="preserve"> Como nos recorda Di Pietro</w:t>
      </w:r>
      <w:r w:rsidR="00310917">
        <w:rPr>
          <w:rStyle w:val="Refdenotaderodap"/>
        </w:rPr>
        <w:footnoteReference w:id="12"/>
      </w:r>
      <w:r w:rsidR="00310917">
        <w:t xml:space="preserve">, o direito público derroga em parte, mas não na totalidade o direito privado. </w:t>
      </w:r>
      <w:r w:rsidR="008262E3">
        <w:t xml:space="preserve">Mas esse debate sobre a harmonização dos dois sistemas tem </w:t>
      </w:r>
      <w:r w:rsidR="00577352">
        <w:t xml:space="preserve">mais </w:t>
      </w:r>
      <w:r w:rsidR="008262E3">
        <w:t xml:space="preserve">viés principiológico do que </w:t>
      </w:r>
      <w:r w:rsidR="00032701">
        <w:t>técnico-conceitual. Isso porque, quando tratamos</w:t>
      </w:r>
      <w:r w:rsidR="00577352">
        <w:t>,</w:t>
      </w:r>
      <w:r w:rsidR="00032701">
        <w:t xml:space="preserve"> </w:t>
      </w:r>
      <w:r w:rsidR="004F378D">
        <w:t>cá no direito administrativo, nas contratações públicas, de pessoas e bens, de negócio jurídico, ou de contrato – como é o caso da presente análise –</w:t>
      </w:r>
      <w:r w:rsidR="00786A51">
        <w:t>, a correta compreensão desses conceitos deve partir do estudo do direito civil</w:t>
      </w:r>
      <w:r w:rsidR="00AA56D4">
        <w:t xml:space="preserve"> – ramo fundador de tais </w:t>
      </w:r>
      <w:r w:rsidR="00577352">
        <w:t>institutos</w:t>
      </w:r>
      <w:r w:rsidR="00AA56D4">
        <w:t xml:space="preserve"> – para, apenas depois, realizar a devida importação dessas definições, com as alterações necessárias, se for o caso. </w:t>
      </w:r>
      <w:r w:rsidR="000D0F9A">
        <w:t>Tentar compreender esses institutos analisando primeiro o direito administrativo pode gerar celeumas e equívocos desnecessários.</w:t>
      </w:r>
    </w:p>
    <w:p w14:paraId="5261040F" w14:textId="25832794" w:rsidR="00001533" w:rsidRDefault="00577352" w:rsidP="004C28CC">
      <w:pPr>
        <w:pStyle w:val="Padro"/>
      </w:pPr>
      <w:r>
        <w:t xml:space="preserve">Nesse sentido, </w:t>
      </w:r>
      <w:r w:rsidR="000D0F9A">
        <w:t xml:space="preserve">foi </w:t>
      </w:r>
      <w:proofErr w:type="spellStart"/>
      <w:r w:rsidR="000D0F9A">
        <w:t>Jacoby</w:t>
      </w:r>
      <w:proofErr w:type="spellEnd"/>
      <w:r w:rsidR="000D0F9A">
        <w:t xml:space="preserve"> Fernandes </w:t>
      </w:r>
      <w:r w:rsidR="00F44507">
        <w:t xml:space="preserve">quem parece ter apontado, por primeiro, os referidos equívocos: </w:t>
      </w:r>
    </w:p>
    <w:p w14:paraId="30A3BCCE" w14:textId="74D71252" w:rsidR="009F45F3" w:rsidRDefault="00F44507" w:rsidP="009F45F3">
      <w:pPr>
        <w:pStyle w:val="Citar"/>
      </w:pPr>
      <w:r>
        <w:t>“</w:t>
      </w:r>
      <w:r w:rsidR="009F45F3" w:rsidRPr="009F45F3">
        <w:t>Parte da doutrina resistia à subsistência do contrato serviços por escopo após a vigência da Lei n° 8.666/1993. Explica-se: essa norma enquadrou todos os contratos ao tempo, como fator determinante da vigência, e vedou o contrato por prazo indeterminado</w:t>
      </w:r>
      <w:r w:rsidR="009F45F3">
        <w:t>.</w:t>
      </w:r>
    </w:p>
    <w:p w14:paraId="312BD04F" w14:textId="7038084F" w:rsidR="000D0F9A" w:rsidRDefault="00F44507" w:rsidP="009F45F3">
      <w:pPr>
        <w:pStyle w:val="Citar"/>
      </w:pPr>
      <w:r w:rsidRPr="004425FD">
        <w:t>Tecnicamente, o debate partia de premissa equivocada, pois contrato por escopo não é por prazo indeterminado</w:t>
      </w:r>
      <w:r>
        <w:t>...”</w:t>
      </w:r>
      <w:r>
        <w:rPr>
          <w:rStyle w:val="Refdenotaderodap"/>
        </w:rPr>
        <w:footnoteReference w:id="13"/>
      </w:r>
      <w:r>
        <w:t>.</w:t>
      </w:r>
    </w:p>
    <w:p w14:paraId="6D7D808F" w14:textId="77777777" w:rsidR="004C28CC" w:rsidRDefault="004C28CC" w:rsidP="009F45F3">
      <w:pPr>
        <w:pStyle w:val="Citar"/>
      </w:pPr>
    </w:p>
    <w:p w14:paraId="5C84F8C2" w14:textId="77777777" w:rsidR="00577352" w:rsidRDefault="008949B7" w:rsidP="008949B7">
      <w:pPr>
        <w:pStyle w:val="Padro"/>
      </w:pPr>
      <w:r w:rsidRPr="008949B7">
        <w:t xml:space="preserve">Para compreender com segurança jurídica e precisão técnica o tema da prorrogação automática dos contratos por escopo, é necessário estabelecer uma clara distinção entre as modalidades contratuais quanto à execução temporal das obrigações. De um lado, encontra-se o contrato de execução instantânea, seja imediata ou diferida; de outro, figura o contrato duradouro. </w:t>
      </w:r>
    </w:p>
    <w:p w14:paraId="69F2BC47" w14:textId="77777777" w:rsidR="00577352" w:rsidRDefault="008949B7" w:rsidP="008949B7">
      <w:pPr>
        <w:pStyle w:val="Padro"/>
      </w:pPr>
      <w:r w:rsidRPr="008949B7">
        <w:t xml:space="preserve">Conforme ensinam Cristiano Chaves de Farias, Felipe Braga Netto e Nelson </w:t>
      </w:r>
      <w:proofErr w:type="spellStart"/>
      <w:r w:rsidRPr="008949B7">
        <w:t>Rosenvald</w:t>
      </w:r>
      <w:proofErr w:type="spellEnd"/>
      <w:r w:rsidR="00577352">
        <w:t>:</w:t>
      </w:r>
    </w:p>
    <w:p w14:paraId="4A4171C7" w14:textId="109E07FA" w:rsidR="00577352" w:rsidRDefault="008949B7" w:rsidP="00577352">
      <w:pPr>
        <w:pStyle w:val="Citar"/>
      </w:pPr>
      <w:r>
        <w:t>“</w:t>
      </w:r>
      <w:r w:rsidR="00D24BA0">
        <w:t>R</w:t>
      </w:r>
      <w:r w:rsidRPr="008949B7">
        <w:t>elativamente ao modo de sua realização temporal, temos o contrato instantâneo ou de execução única, que é aquele cuja prestação se executa em um só momento, com a extinção da obrigação principal mediante a efetivação de um único ato hábil para a satisfação do interesse do credor</w:t>
      </w:r>
      <w:r>
        <w:t>”</w:t>
      </w:r>
      <w:r>
        <w:rPr>
          <w:rStyle w:val="Refdenotaderodap"/>
        </w:rPr>
        <w:footnoteReference w:id="14"/>
      </w:r>
      <w:r w:rsidRPr="008949B7">
        <w:t>.</w:t>
      </w:r>
    </w:p>
    <w:p w14:paraId="605E642D" w14:textId="77777777" w:rsidR="00577352" w:rsidRDefault="00577352" w:rsidP="00577352">
      <w:pPr>
        <w:pStyle w:val="Citar"/>
      </w:pPr>
    </w:p>
    <w:p w14:paraId="15996DC7" w14:textId="2035EA3E" w:rsidR="008949B7" w:rsidRDefault="008949B7" w:rsidP="008949B7">
      <w:pPr>
        <w:pStyle w:val="Padro"/>
      </w:pPr>
      <w:r w:rsidRPr="008949B7">
        <w:lastRenderedPageBreak/>
        <w:t xml:space="preserve">Essa primeira categoria — contrato instantâneo ou de execução única — admite subdivisões importantes para compreensão adequada do tema. Seguindo as lições dos referidos autores, há contratos instantâneos que se executam imediatamente após a sua celebração, enquanto outros têm execução diferida. Sobre esse ponto esclarecem: </w:t>
      </w:r>
    </w:p>
    <w:p w14:paraId="05A0A019" w14:textId="55A5C1F7" w:rsidR="008949B7" w:rsidRDefault="008949B7" w:rsidP="008949B7">
      <w:pPr>
        <w:pStyle w:val="Citar"/>
      </w:pPr>
      <w:r>
        <w:t>“</w:t>
      </w:r>
      <w:r w:rsidRPr="008949B7">
        <w:t>Os contratos instantâneos se dividem em: (a) instantâneos de execução imediata, (b) instantâneos de execução diferida. No primeiro caso a execução se dá ato contínuo à contratação. É o caso da compra e venda, quando não realizada a crédito (art. 491, CC). O comprador paga o preço e o vendedor entrega a coisa. Já na execução diferida, o cumprimento da obrigação ocorre algum tempo depois da contratação, mas também em um único momento. Em regra, a execução será protraída em função do estabelecimento de um termo. O negócio jurídico é válido, o credor já é titular de direito subjetivo ao crédito, mas a exigibilidade da obrigação é sustida até a verificação do evento futuro e certo (art. 132, CC).</w:t>
      </w:r>
      <w:r>
        <w:t>”</w:t>
      </w:r>
      <w:r>
        <w:rPr>
          <w:rStyle w:val="Refdenotaderodap"/>
        </w:rPr>
        <w:footnoteReference w:id="15"/>
      </w:r>
    </w:p>
    <w:p w14:paraId="2AB81ABF" w14:textId="77777777" w:rsidR="008C5C66" w:rsidRPr="008949B7" w:rsidRDefault="008C5C66" w:rsidP="008949B7">
      <w:pPr>
        <w:pStyle w:val="Citar"/>
      </w:pPr>
    </w:p>
    <w:p w14:paraId="0977F41A" w14:textId="77777777" w:rsidR="008949B7" w:rsidRDefault="008949B7" w:rsidP="008949B7">
      <w:pPr>
        <w:pStyle w:val="Padro"/>
      </w:pPr>
      <w:r w:rsidRPr="008949B7">
        <w:t>Ultrapassada essa classificação inicial, convém agora estabelecer a clara distinção com o contrato duradouro, espécie contratual cujo regime temporal revela características bastante distintas. A própria natureza da prestação nos contratos duradouros pressupõe continuidade ou periodicidade, traços que claramente afastam a ideia de execução instantânea, mesmo que diferida. Nesse sentido, prosseguem os doutrinadores mencionados:</w:t>
      </w:r>
    </w:p>
    <w:p w14:paraId="7E2A8C69" w14:textId="7B1FD74A" w:rsidR="008949B7" w:rsidRDefault="008949B7" w:rsidP="008949B7">
      <w:pPr>
        <w:pStyle w:val="Citar"/>
      </w:pPr>
      <w:r>
        <w:t>“</w:t>
      </w:r>
      <w:r w:rsidRPr="008949B7">
        <w:t xml:space="preserve">Em todos os restantes casos, surgirá o contrato duradouro. Seu traço essencial é a distribuição da execução no tempo. A duração constitui elemento substancial de determinação das prestações. As duas partes, ou uma delas, estão </w:t>
      </w:r>
      <w:proofErr w:type="gramStart"/>
      <w:r w:rsidRPr="008949B7">
        <w:t>adstritas</w:t>
      </w:r>
      <w:proofErr w:type="gramEnd"/>
      <w:r w:rsidRPr="008949B7">
        <w:t xml:space="preserve"> ao cumprimento de prestações contínuas ou repetidas em intervalos estipulados, por tempo determinado ou indeterminado. Os contratos de duração se dividem em contratos de execução periódica e de execução continuada. Nestes a obrigação se prolonga no tempo, sem interrupção (v.g. contrato de sociedade, de trabalho). A outro turno, os contratos de execução periódica (ou de trato sucessivo) se caracterizam pela efetivação das prestações em repetições periódicas, tal como no fornecimento de serviços (energia, água, telefone), com ou sem regularidade exata.</w:t>
      </w:r>
      <w:r>
        <w:t>”</w:t>
      </w:r>
      <w:r>
        <w:rPr>
          <w:rStyle w:val="Refdenotaderodap"/>
        </w:rPr>
        <w:footnoteReference w:id="16"/>
      </w:r>
    </w:p>
    <w:p w14:paraId="4562D205" w14:textId="77777777" w:rsidR="008949B7" w:rsidRPr="008949B7" w:rsidRDefault="008949B7" w:rsidP="008949B7">
      <w:pPr>
        <w:pStyle w:val="Citar"/>
      </w:pPr>
    </w:p>
    <w:p w14:paraId="4159943A" w14:textId="77777777" w:rsidR="008949B7" w:rsidRDefault="008949B7" w:rsidP="008949B7">
      <w:pPr>
        <w:pStyle w:val="Padro"/>
      </w:pPr>
      <w:r w:rsidRPr="008949B7">
        <w:t>Essa distinção essencial entre contratos instantâneos e duradouros é o pressuposto lógico e jurídico indispensável para avançar no exame específico acerca da possibilidade, ou não, da prorrogação automática dos contratos por escopo, questão a ser enfrentada nos tópicos subsequentes deste estudo.</w:t>
      </w:r>
    </w:p>
    <w:p w14:paraId="455B66E1" w14:textId="58F8AFEE" w:rsidR="00C86AD2" w:rsidRDefault="00D862A3" w:rsidP="00D862A3">
      <w:pPr>
        <w:pStyle w:val="Padro"/>
      </w:pPr>
      <w:r w:rsidRPr="00D862A3">
        <w:t xml:space="preserve">Esclarecidas essas classificações preliminares, cabe agora aprofundar a interrelação que existe entre o contrato contínuo, o contrato instantâneo por prazo </w:t>
      </w:r>
      <w:r w:rsidR="00AF7062">
        <w:t>determinado</w:t>
      </w:r>
      <w:r w:rsidRPr="00D862A3">
        <w:t xml:space="preserve"> e o contrato instantâneo por escopo, especialmente no que concerne ao </w:t>
      </w:r>
      <w:r w:rsidRPr="00D862A3">
        <w:lastRenderedPageBreak/>
        <w:t xml:space="preserve">exaurimento das obrigações contratuais em relação ao prazo inicialmente fixado pelas partes. </w:t>
      </w:r>
    </w:p>
    <w:p w14:paraId="6CFB858B" w14:textId="1A08240B" w:rsidR="00D862A3" w:rsidRPr="00D862A3" w:rsidRDefault="00D862A3" w:rsidP="00D862A3">
      <w:pPr>
        <w:pStyle w:val="Padro"/>
      </w:pPr>
      <w:r w:rsidRPr="00D862A3">
        <w:t>Nos contratos contínuos, a execução prolongada no tempo é exatamente a característica essencial e definidora do ajuste; assim, a chegada do termo final contratualmente previsto resulta necessariamente no integral exaurimento das obrigações assumidas. Não por outra razão, nesses contratos o prazo não constitui elemento acessório, mas integra o próprio núcleo essencial da relação negocial.</w:t>
      </w:r>
    </w:p>
    <w:p w14:paraId="083F166B" w14:textId="5089ED53" w:rsidR="00D862A3" w:rsidRPr="00D862A3" w:rsidRDefault="00D862A3" w:rsidP="00D862A3">
      <w:pPr>
        <w:pStyle w:val="Padro"/>
      </w:pPr>
      <w:r w:rsidRPr="00D862A3">
        <w:t xml:space="preserve">De maneira análoga, nos contratos instantâneos por prazo </w:t>
      </w:r>
      <w:r w:rsidR="006E3638">
        <w:t>determinado</w:t>
      </w:r>
      <w:r w:rsidRPr="00D862A3">
        <w:t>, embora a prestação ocorra num único momento</w:t>
      </w:r>
      <w:r w:rsidR="006E3638">
        <w:t xml:space="preserve"> (ainda que dividido em parcelas)</w:t>
      </w:r>
      <w:r w:rsidRPr="00D862A3">
        <w:t>, também o prazo pactuado assume contornos de elemento principal, visto que a obrigação se realiza integralmente com o advento do termo estabelecido. Aqui, portanto, o elemento temporal estipulado pelas partes se torna essencial, uma vez que a prestação obrigacional será satisfeita exatamente ao término do prazo predeterminado</w:t>
      </w:r>
      <w:r w:rsidR="001E22BD">
        <w:t xml:space="preserve"> (se adimplida)</w:t>
      </w:r>
      <w:r w:rsidRPr="00D862A3">
        <w:t>, sendo tal marco temporal indispensável ao cumprimento do contrato e à satisfação do credor.</w:t>
      </w:r>
    </w:p>
    <w:p w14:paraId="774BBE8A" w14:textId="77777777" w:rsidR="00D862A3" w:rsidRPr="00D862A3" w:rsidRDefault="00D862A3" w:rsidP="00D862A3">
      <w:pPr>
        <w:pStyle w:val="Padro"/>
      </w:pPr>
      <w:r w:rsidRPr="00D862A3">
        <w:t>Por outro lado, revela-se substancialmente distinta a hipótese dos contratos instantâneos por escopo, nos quais não é o prazo, mas sim o resultado que configura o núcleo da relação contratual. Nesses casos, o termo temporal pactuado possui natureza meramente acessória, funcionando como parâmetro de expectativa ou referência para a execução da obrigação principal, mas sem constituir elemento essencial ou determinante do exaurimento da prestação. Logo, não há que se falar em automático esgotamento ou extinção do contrato pelo simples decurso do prazo originalmente previsto, pois a obrigação apenas se extingue com a efetiva conclusão do escopo ou resultado pactuado.</w:t>
      </w:r>
    </w:p>
    <w:p w14:paraId="2FD9B2C3" w14:textId="0EF5B819" w:rsidR="00D862A3" w:rsidRDefault="00D862A3" w:rsidP="00D862A3">
      <w:pPr>
        <w:pStyle w:val="Padro"/>
      </w:pPr>
      <w:r w:rsidRPr="00D862A3">
        <w:t xml:space="preserve">Em consequência disso, apenas os contratos contínuos e aqueles </w:t>
      </w:r>
      <w:r w:rsidR="001E22BD">
        <w:t>não contínuos (</w:t>
      </w:r>
      <w:r w:rsidRPr="00D862A3">
        <w:t>de execução instantânea</w:t>
      </w:r>
      <w:r w:rsidR="001E22BD">
        <w:t>)</w:t>
      </w:r>
      <w:r w:rsidRPr="00D862A3">
        <w:t xml:space="preserve"> por prazo </w:t>
      </w:r>
      <w:r w:rsidR="001E22BD">
        <w:t>determinado</w:t>
      </w:r>
      <w:r w:rsidRPr="00D862A3">
        <w:t xml:space="preserve"> são juridicamente exauridos automaticamente com o fim do prazo contratual estipulado, enquanto nos contratos instantâneos por escopos previamente definidos, o advento do </w:t>
      </w:r>
      <w:r w:rsidR="001E22BD">
        <w:t>término do prazo fixado</w:t>
      </w:r>
      <w:r w:rsidRPr="00D862A3">
        <w:t xml:space="preserve"> não gera, por si só, a extinção automática da obrigação. Essa distinção jurídica possui impacto direto no exame da admissibilidade e das condições necessárias para a prorrogação automática, questão que será abordada com profundidade nos tópicos seguintes deste estudo.</w:t>
      </w:r>
    </w:p>
    <w:p w14:paraId="1E53B722" w14:textId="2FB1E116" w:rsidR="00D862A3" w:rsidRDefault="00D862A3" w:rsidP="00187907">
      <w:pPr>
        <w:pStyle w:val="Padro"/>
      </w:pPr>
      <w:r>
        <w:t xml:space="preserve">Em resumo: </w:t>
      </w:r>
      <w:r w:rsidR="00AE4005">
        <w:t xml:space="preserve">a vigência dos contratos </w:t>
      </w:r>
      <w:r w:rsidR="00183926">
        <w:t xml:space="preserve">por escopo </w:t>
      </w:r>
      <w:r w:rsidR="006007F7">
        <w:t xml:space="preserve">não acaba com o término do prazo fixado para a execução, ela se protrai no tempo, </w:t>
      </w:r>
      <w:r w:rsidR="00DC7ED9">
        <w:t xml:space="preserve">fenômeno descrito pela Lei 14.133/2021 </w:t>
      </w:r>
      <w:r w:rsidR="00251862">
        <w:t xml:space="preserve">de forma um tanto quanto </w:t>
      </w:r>
      <w:proofErr w:type="spellStart"/>
      <w:r w:rsidR="00251862">
        <w:t>atécnica</w:t>
      </w:r>
      <w:proofErr w:type="spellEnd"/>
      <w:r w:rsidR="00251862">
        <w:t xml:space="preserve"> </w:t>
      </w:r>
      <w:r w:rsidR="00DC7ED9">
        <w:t>como “prorrogação automática”</w:t>
      </w:r>
      <w:r w:rsidR="00F773F2">
        <w:t xml:space="preserve">, pois persiste </w:t>
      </w:r>
      <w:r w:rsidR="00121457">
        <w:t xml:space="preserve">a pendência do </w:t>
      </w:r>
      <w:r w:rsidR="007B3F60">
        <w:t>núcleo da relação obrigacional</w:t>
      </w:r>
      <w:r w:rsidR="00121457">
        <w:t>, que é a entrega do resultado</w:t>
      </w:r>
      <w:r w:rsidR="00DC7ED9">
        <w:t xml:space="preserve">. </w:t>
      </w:r>
      <w:r w:rsidR="00053784">
        <w:t xml:space="preserve">Já os </w:t>
      </w:r>
      <w:r w:rsidR="00053784" w:rsidRPr="00D862A3">
        <w:t>contratos contínuos</w:t>
      </w:r>
      <w:r w:rsidR="00053784">
        <w:t xml:space="preserve"> </w:t>
      </w:r>
      <w:r w:rsidR="00F773F2">
        <w:t>e</w:t>
      </w:r>
      <w:r w:rsidR="00053784">
        <w:t xml:space="preserve"> os </w:t>
      </w:r>
      <w:r w:rsidR="00F773F2">
        <w:t xml:space="preserve">contratos </w:t>
      </w:r>
      <w:r w:rsidR="00053784">
        <w:t xml:space="preserve">não contínuos (de execução instantânea) por prazo </w:t>
      </w:r>
      <w:r w:rsidR="007B3F60">
        <w:t>determinado</w:t>
      </w:r>
      <w:r w:rsidR="00F773F2">
        <w:t xml:space="preserve"> exaurem o seu objeto</w:t>
      </w:r>
      <w:r w:rsidR="00121457">
        <w:t xml:space="preserve"> com o término </w:t>
      </w:r>
      <w:r w:rsidR="00525DFE">
        <w:t>do período apontado para a execução, que é o s</w:t>
      </w:r>
      <w:r w:rsidR="00FA1DBD">
        <w:t>eu objeto principal, dando fim à sua vigência</w:t>
      </w:r>
      <w:r w:rsidR="00AD7FDB">
        <w:t>.</w:t>
      </w:r>
      <w:r w:rsidR="00FE41B8" w:rsidRPr="00FE41B8">
        <w:t xml:space="preserve"> </w:t>
      </w:r>
      <w:r w:rsidR="00FE41B8">
        <w:t>É nesse sentido</w:t>
      </w:r>
      <w:r w:rsidR="00D94F52">
        <w:t xml:space="preserve"> que apregoa o </w:t>
      </w:r>
      <w:r w:rsidR="00FE41B8">
        <w:t>manual “Licitações e Contratos” editado pelo TCU</w:t>
      </w:r>
      <w:r w:rsidR="00D94F52">
        <w:t>:</w:t>
      </w:r>
    </w:p>
    <w:p w14:paraId="2DD493F9" w14:textId="7BA8AD60" w:rsidR="00D94F52" w:rsidRDefault="00181640" w:rsidP="00D94F52">
      <w:pPr>
        <w:pStyle w:val="Citar"/>
      </w:pPr>
      <w:r>
        <w:t>“</w:t>
      </w:r>
      <w:r w:rsidRPr="00735DFC">
        <w:t xml:space="preserve">É importante observar que o prazo de execução do objeto não se confunde com o prazo de vigência contratual. Nos contratos por escopo, se esgotado o prazo de vigência sem que a execução do objeto tenha sido concluída, a vigência será automaticamente prorrogada, sem prejuízo das sanções aplicáveis caso o eventual atraso decorra de culpa do contratado. Além disso, a Administração poderá optar pela extinção </w:t>
      </w:r>
      <w:r w:rsidRPr="00735DFC">
        <w:lastRenderedPageBreak/>
        <w:t>do contrato e, nesse caso, adotará as medidas admitidas em lei para a continuidade da execução contratual.</w:t>
      </w:r>
      <w:r>
        <w:t>”</w:t>
      </w:r>
      <w:r>
        <w:rPr>
          <w:rStyle w:val="Refdenotaderodap"/>
          <w:sz w:val="24"/>
          <w:szCs w:val="24"/>
        </w:rPr>
        <w:footnoteReference w:id="17"/>
      </w:r>
    </w:p>
    <w:p w14:paraId="3553CECE" w14:textId="77777777" w:rsidR="00D94F52" w:rsidRDefault="00D94F52" w:rsidP="00D94F52">
      <w:pPr>
        <w:pStyle w:val="Citar"/>
      </w:pPr>
    </w:p>
    <w:p w14:paraId="5302A49D" w14:textId="71F7ED4C" w:rsidR="00AD7FDB" w:rsidRDefault="00AD7FDB" w:rsidP="00D862A3">
      <w:pPr>
        <w:pStyle w:val="Padro"/>
      </w:pPr>
      <w:r>
        <w:t xml:space="preserve">Impende </w:t>
      </w:r>
      <w:r w:rsidR="00D94F52">
        <w:t>acrescentar</w:t>
      </w:r>
      <w:r>
        <w:t xml:space="preserve"> que essa análise quanto à vigência</w:t>
      </w:r>
      <w:r w:rsidR="00D94F52">
        <w:t xml:space="preserve"> do contrato</w:t>
      </w:r>
      <w:r>
        <w:t xml:space="preserve"> se dá exclusivamente em relação </w:t>
      </w:r>
      <w:r w:rsidR="00AE16E7">
        <w:t>ao objeto principal da obrigação do contratado</w:t>
      </w:r>
      <w:r w:rsidR="00E263D5">
        <w:t>, pois continuar</w:t>
      </w:r>
      <w:r w:rsidR="00D94F52">
        <w:t>á</w:t>
      </w:r>
      <w:r w:rsidR="00E263D5">
        <w:t xml:space="preserve"> pendente a obrigação principal do contratante</w:t>
      </w:r>
      <w:r w:rsidR="001E2101">
        <w:t xml:space="preserve"> (o pagamento) e as obrigações acessórias </w:t>
      </w:r>
      <w:r w:rsidR="00F46244">
        <w:t>de ambos.</w:t>
      </w:r>
    </w:p>
    <w:p w14:paraId="69EECE39" w14:textId="77777777" w:rsidR="00D94F52" w:rsidRDefault="00D94F52" w:rsidP="00D862A3">
      <w:pPr>
        <w:pStyle w:val="Padro"/>
      </w:pPr>
    </w:p>
    <w:p w14:paraId="1B5CEF2B" w14:textId="0DCFDBBA" w:rsidR="0015407C" w:rsidRPr="00F32A8D" w:rsidRDefault="009C04D8" w:rsidP="0015407C">
      <w:pPr>
        <w:pStyle w:val="PargrafodaLista"/>
        <w:numPr>
          <w:ilvl w:val="0"/>
          <w:numId w:val="2"/>
        </w:numPr>
        <w:rPr>
          <w:rFonts w:ascii="Times New Roman" w:hAnsi="Times New Roman" w:cs="Times New Roman"/>
          <w:b/>
          <w:bCs/>
          <w:sz w:val="24"/>
          <w:szCs w:val="24"/>
        </w:rPr>
      </w:pPr>
      <w:r w:rsidRPr="009C04D8">
        <w:rPr>
          <w:rFonts w:ascii="Times New Roman" w:hAnsi="Times New Roman" w:cs="Times New Roman"/>
          <w:b/>
          <w:bCs/>
          <w:sz w:val="24"/>
          <w:szCs w:val="24"/>
        </w:rPr>
        <w:t>Termo, condição e a natureza jurídica do prazo nos contratos administrativos</w:t>
      </w:r>
    </w:p>
    <w:p w14:paraId="4CC7ADD9" w14:textId="77777777" w:rsidR="00D94F52" w:rsidRDefault="00D94F52" w:rsidP="00D862A3">
      <w:pPr>
        <w:pStyle w:val="Padro"/>
      </w:pPr>
    </w:p>
    <w:p w14:paraId="7DD62A7D" w14:textId="65BF35A7" w:rsidR="00D94F52" w:rsidRPr="00D862A3" w:rsidRDefault="0093213A" w:rsidP="00D862A3">
      <w:pPr>
        <w:pStyle w:val="Padro"/>
      </w:pPr>
      <w:r>
        <w:t xml:space="preserve">Como narrado anteriormente, </w:t>
      </w:r>
      <w:proofErr w:type="spellStart"/>
      <w:r>
        <w:t>Jacoby</w:t>
      </w:r>
      <w:proofErr w:type="spellEnd"/>
      <w:r>
        <w:t xml:space="preserve"> Fernandes há muito anotava os equívocos </w:t>
      </w:r>
      <w:r w:rsidR="006D42C7">
        <w:t xml:space="preserve">de muitos operadores do direito administrativo acerca da adequada compreensão de institutos do Direito Civil </w:t>
      </w:r>
      <w:r w:rsidR="002F2F2D">
        <w:t xml:space="preserve">para correta caracterização das particularidades contratos administrativos. Vejamos o trecho completo em que o </w:t>
      </w:r>
      <w:r w:rsidR="00AC34B1">
        <w:t>doutrinador trata do tema:</w:t>
      </w:r>
    </w:p>
    <w:p w14:paraId="3B39C7BC" w14:textId="77777777" w:rsidR="00D07671" w:rsidRDefault="004C28CC" w:rsidP="00D07671">
      <w:pPr>
        <w:pStyle w:val="Citar"/>
      </w:pPr>
      <w:r>
        <w:t>“</w:t>
      </w:r>
      <w:r w:rsidR="00D07671" w:rsidRPr="009F45F3">
        <w:t>Parte da doutrina resistia à subsistência do contrato serviços por escopo após a vigência da Lei n° 8.666/1993. Explica-se: essa norma enquadrou todos os contratos ao tempo, como fator determinante da vigência, e vedou o contrato por prazo indeterminado</w:t>
      </w:r>
      <w:r w:rsidR="00D07671">
        <w:t>.</w:t>
      </w:r>
    </w:p>
    <w:p w14:paraId="3C57046E" w14:textId="32B059C1" w:rsidR="004C28CC" w:rsidRPr="004425FD" w:rsidRDefault="004C28CC" w:rsidP="004C28CC">
      <w:pPr>
        <w:pStyle w:val="Citar"/>
      </w:pPr>
      <w:r w:rsidRPr="004425FD">
        <w:t>Tecnicamente, o debate partia de premissa equivocada, pois contrato por escopo não é por prazo indeterminado, mas sujeito à condição. Explicando melhor: os contratos podem ter sua duração sujeita a termo ou condição. Termo certo é</w:t>
      </w:r>
      <w:r>
        <w:t xml:space="preserve"> </w:t>
      </w:r>
      <w:r w:rsidRPr="004425FD">
        <w:t>prazo, ou condição, que é evento futuro. Indeterminada é a vigência que não se pode determinar no início da vigência.</w:t>
      </w:r>
    </w:p>
    <w:p w14:paraId="7151C347" w14:textId="77777777" w:rsidR="004C28CC" w:rsidRPr="004425FD" w:rsidRDefault="004C28CC" w:rsidP="004C28CC">
      <w:pPr>
        <w:pStyle w:val="Citar"/>
      </w:pPr>
      <w:r w:rsidRPr="004425FD">
        <w:t xml:space="preserve">Com a fixação deste conceito, resta claro então que os contratos administrativos, </w:t>
      </w:r>
      <w:proofErr w:type="gramStart"/>
      <w:r w:rsidRPr="004425FD">
        <w:t>via de regra</w:t>
      </w:r>
      <w:proofErr w:type="gramEnd"/>
      <w:r w:rsidRPr="004425FD">
        <w:t>, possuem sua vigência atrelada ao prazo ou a conclusão do objeto: prazo certo ou por escopo. A exceção fica por conta do art. 109 que trata da possibilidade de vigência, por prazo indeterminado, nos contratos em que seja usuária de serviço público oferecido em regime de monopólio, o qual abordaremos mais adiante.</w:t>
      </w:r>
    </w:p>
    <w:p w14:paraId="68BD7A65" w14:textId="77777777" w:rsidR="004C28CC" w:rsidRDefault="004C28CC" w:rsidP="004C28CC">
      <w:pPr>
        <w:pStyle w:val="Citar"/>
      </w:pPr>
      <w:r w:rsidRPr="004425FD">
        <w:t>Acerca dos prazos nestes contratos, em que pese não haver comando neste sentido, entendemos que é uma boa prática que se estipule prazo também para o início da prestação do serviço, bem como cronograma de execução de modo que a</w:t>
      </w:r>
      <w:r>
        <w:t xml:space="preserve"> </w:t>
      </w:r>
      <w:r w:rsidRPr="004425FD">
        <w:t>Administração possa controlar sua execução.</w:t>
      </w:r>
      <w:r>
        <w:t>”</w:t>
      </w:r>
      <w:r>
        <w:rPr>
          <w:rStyle w:val="Refdenotaderodap"/>
          <w:sz w:val="24"/>
          <w:szCs w:val="24"/>
        </w:rPr>
        <w:footnoteReference w:id="18"/>
      </w:r>
    </w:p>
    <w:p w14:paraId="1434507F" w14:textId="77777777" w:rsidR="004C28CC" w:rsidRDefault="004C28CC" w:rsidP="004C28CC">
      <w:pPr>
        <w:pStyle w:val="Citar"/>
      </w:pPr>
    </w:p>
    <w:p w14:paraId="4ADB38E7" w14:textId="5722E316" w:rsidR="00E20E09" w:rsidRDefault="00AC34B1" w:rsidP="00042EC1">
      <w:pPr>
        <w:pStyle w:val="Padro"/>
      </w:pPr>
      <w:r>
        <w:t xml:space="preserve">É acertada, na nossa percepção, </w:t>
      </w:r>
      <w:r w:rsidR="005E3387">
        <w:t xml:space="preserve">a observação realizada acerca da confusão conceitual e da importância da sua adequada </w:t>
      </w:r>
      <w:r w:rsidR="00E20E09">
        <w:t>compreensão para que se possa responder aos questionamentos práticos que ora analisamos. Todavia, c</w:t>
      </w:r>
      <w:r w:rsidR="00042EC1" w:rsidRPr="00042EC1">
        <w:t xml:space="preserve">om a máxima deferência ao </w:t>
      </w:r>
      <w:r w:rsidR="00042EC1" w:rsidRPr="00042EC1">
        <w:lastRenderedPageBreak/>
        <w:t>festejado jurista</w:t>
      </w:r>
      <w:r w:rsidR="00042EC1">
        <w:t xml:space="preserve">, divergimos de seu entendimento </w:t>
      </w:r>
      <w:r w:rsidR="00F5416D">
        <w:t>a</w:t>
      </w:r>
      <w:r w:rsidR="00042EC1" w:rsidRPr="00042EC1">
        <w:t>o contrato por escopo como contrato sujeito à condição.</w:t>
      </w:r>
    </w:p>
    <w:p w14:paraId="03C8A363" w14:textId="1E35B749" w:rsidR="00616C43" w:rsidRDefault="00042EC1" w:rsidP="00042EC1">
      <w:pPr>
        <w:pStyle w:val="Padro"/>
      </w:pPr>
      <w:r w:rsidRPr="00042EC1">
        <w:t xml:space="preserve">A rigor, a </w:t>
      </w:r>
      <w:r w:rsidRPr="00042EC1">
        <w:rPr>
          <w:i/>
          <w:iCs/>
        </w:rPr>
        <w:t>condição</w:t>
      </w:r>
      <w:r w:rsidRPr="00042EC1">
        <w:t xml:space="preserve"> caracteriza-se como evento futuro e incerto quanto à sua própria ocorrência, isto é, pode ou não ocorrer, o que determina a própria eficácia do negócio jurídico. </w:t>
      </w:r>
      <w:r w:rsidR="00616C43">
        <w:t>Vejamos o teor do art. 121 do Código Civil:</w:t>
      </w:r>
    </w:p>
    <w:p w14:paraId="6028B873" w14:textId="06727FD2" w:rsidR="00616C43" w:rsidRDefault="00594C0F" w:rsidP="00594C0F">
      <w:pPr>
        <w:pStyle w:val="Citar"/>
      </w:pPr>
      <w:r w:rsidRPr="00594C0F">
        <w:t xml:space="preserve">Art. 121. Considera-se condição a cláusula que, derivando exclusivamente da vontade das partes, subordina o efeito do negócio jurídico a evento futuro e </w:t>
      </w:r>
      <w:r w:rsidRPr="00594C0F">
        <w:rPr>
          <w:b/>
          <w:bCs/>
        </w:rPr>
        <w:t>incerto</w:t>
      </w:r>
      <w:r w:rsidRPr="00594C0F">
        <w:t>.</w:t>
      </w:r>
      <w:r>
        <w:t xml:space="preserve"> [grifo nosso]</w:t>
      </w:r>
    </w:p>
    <w:p w14:paraId="7051E183" w14:textId="77777777" w:rsidR="00594C0F" w:rsidRDefault="00594C0F" w:rsidP="00594C0F">
      <w:pPr>
        <w:pStyle w:val="Citar"/>
      </w:pPr>
    </w:p>
    <w:p w14:paraId="63B53499" w14:textId="62826A14" w:rsidR="00BB10FF" w:rsidRDefault="00BB10FF" w:rsidP="00042EC1">
      <w:pPr>
        <w:pStyle w:val="Padro"/>
      </w:pPr>
      <w:r>
        <w:t xml:space="preserve">Vejamos, a seguir lição de </w:t>
      </w:r>
      <w:r w:rsidRPr="0083126E">
        <w:t xml:space="preserve">Cristiano Chaves de Farias, Felipe Braga Netto e Nelson </w:t>
      </w:r>
      <w:proofErr w:type="spellStart"/>
      <w:r w:rsidRPr="0083126E">
        <w:t>Rosenvald</w:t>
      </w:r>
      <w:proofErr w:type="spellEnd"/>
      <w:r>
        <w:t xml:space="preserve"> acerca do conceito de condição:</w:t>
      </w:r>
    </w:p>
    <w:p w14:paraId="53494F23" w14:textId="77777777" w:rsidR="00BB10FF" w:rsidRDefault="00BB10FF" w:rsidP="00BB10FF">
      <w:pPr>
        <w:pStyle w:val="Citar"/>
      </w:pPr>
      <w:r>
        <w:t>“</w:t>
      </w:r>
      <w:r w:rsidRPr="003C6128">
        <w:t>Condição, na linguagem do Código Civil, “é a cláusula que, derivando exclusivamente da vontade das partes, subordina o efeito do negócio jurídico a</w:t>
      </w:r>
      <w:r w:rsidRPr="001731AC">
        <w:t xml:space="preserve"> evento futuro e incerto” (Código Civil, art. 121). A condição tem como pressupostos ou elementos: a) o evento ser</w:t>
      </w:r>
      <w:r>
        <w:t xml:space="preserve"> </w:t>
      </w:r>
      <w:r w:rsidRPr="001731AC">
        <w:t xml:space="preserve">futuro; e b) </w:t>
      </w:r>
      <w:proofErr w:type="spellStart"/>
      <w:r w:rsidRPr="001731AC">
        <w:t>serincerto</w:t>
      </w:r>
      <w:proofErr w:type="spellEnd"/>
      <w:r w:rsidRPr="001731AC">
        <w:t xml:space="preserve"> (lembremos, ainda, que a condição atua no plano da eficácia). Outro ponto que deve ser mencionado é que a palavra condição, no direito civil, geralmente designa tanto a cláusula contratual que prevê o evento futuro e incerto, como o próprio acontecimento, isto é, o evento em si (costumamos, nesse último sentido, dizer que a condição ocorreu, ou não ocorreu, observando os fatos na vida social). Nesse contexto, para que tenhamos condição, precisamos ter um evento futuro e incerto e, além disso, a cláusula deverá resultar da vontade das partes - não se considera condição, em sentido técnico, aquelas que resultam da lei (são as chamadas conditio juris). Só é condição, no sentido de que estamos falando, aquela que resulta da vontade das partes. Se, por exemplo, renomado professor, ganhador do Prêmio Nobel, aceita contrato para proferir palestra em determinada faculdade de direito, mas exige, como condição, que ela tenha pelo menos 60% de alunos aprovados no próximo exame da Ordem dos Advogados do Brasil, teremos, portanto, um negócio jurídico firmado sob condição. Há, no caso, o evento futuro (próximo exame da OAB), incerto (não se sabe se a faculdade logrará a aprovação exigida) e que resulta da vontade das partes (a cláusula foi inserida no contrato não por exigência da lei, mas pela vontade dos contratantes). Repita-se, ainda, que quando as condições resultam da lei são chamadas conditio juris (para, por exemplo, o pacto antenupcial ter eficácia, é preciso que haja um casamento subsequente, na forma do art. 1.653 do Código Civil: “É nulo o pacto antenupcial se não for feito por escritura pública, e ineficaz se não lhe seguir o casamento”)</w:t>
      </w:r>
      <w:r>
        <w:t>”</w:t>
      </w:r>
      <w:r w:rsidRPr="001731AC">
        <w:t>.</w:t>
      </w:r>
      <w:r>
        <w:rPr>
          <w:rStyle w:val="Refdenotaderodap"/>
          <w:sz w:val="24"/>
          <w:szCs w:val="24"/>
        </w:rPr>
        <w:footnoteReference w:id="19"/>
      </w:r>
    </w:p>
    <w:p w14:paraId="055BB6AF" w14:textId="77777777" w:rsidR="00BB10FF" w:rsidRDefault="00BB10FF" w:rsidP="00BB10FF">
      <w:pPr>
        <w:pStyle w:val="Citar"/>
      </w:pPr>
    </w:p>
    <w:p w14:paraId="2FAFCB3A" w14:textId="39AFC3C6" w:rsidR="00042EC1" w:rsidRPr="00042EC1" w:rsidRDefault="00042EC1" w:rsidP="00042EC1">
      <w:pPr>
        <w:pStyle w:val="Padro"/>
      </w:pPr>
      <w:r w:rsidRPr="00042EC1">
        <w:t>Diversamente</w:t>
      </w:r>
      <w:r w:rsidR="00594C0F">
        <w:t xml:space="preserve"> do que ocorre quando presente uma </w:t>
      </w:r>
      <w:r w:rsidR="00594C0F" w:rsidRPr="000801B2">
        <w:rPr>
          <w:i/>
          <w:iCs/>
        </w:rPr>
        <w:t>condiçã</w:t>
      </w:r>
      <w:r w:rsidR="000801B2" w:rsidRPr="000801B2">
        <w:rPr>
          <w:i/>
          <w:iCs/>
        </w:rPr>
        <w:t>o</w:t>
      </w:r>
      <w:r w:rsidRPr="00042EC1">
        <w:t xml:space="preserve">, nos contratos por escopo, </w:t>
      </w:r>
      <w:r w:rsidR="000801B2">
        <w:t>a entrega do</w:t>
      </w:r>
      <w:r w:rsidRPr="00042EC1">
        <w:t xml:space="preserve"> </w:t>
      </w:r>
      <w:r w:rsidR="000801B2">
        <w:t>resultado</w:t>
      </w:r>
      <w:r w:rsidRPr="00042EC1">
        <w:t xml:space="preserve"> pactuado – núcleo principal da obrigação – é, por definição, um evento cuja ocorrência não é incerta, pois decorre diretamente do dever obrigacional assumido pela parte contratada.</w:t>
      </w:r>
      <w:r w:rsidR="00F5416D">
        <w:t xml:space="preserve"> Assim, </w:t>
      </w:r>
      <w:r w:rsidR="00B52AB8">
        <w:t xml:space="preserve">no bojo da obrigação, </w:t>
      </w:r>
      <w:r w:rsidR="004271DA">
        <w:t>a entrega do resultado é evento pactuado pelas partes como certo. A sua não realização</w:t>
      </w:r>
      <w:r w:rsidR="00E93D51">
        <w:t xml:space="preserve"> provoca, inclusive, o inadimplemento do contrato.</w:t>
      </w:r>
    </w:p>
    <w:p w14:paraId="0614384E" w14:textId="053CA5E0" w:rsidR="00042EC1" w:rsidRDefault="00042EC1" w:rsidP="00042EC1">
      <w:pPr>
        <w:pStyle w:val="Padro"/>
      </w:pPr>
      <w:r w:rsidRPr="00042EC1">
        <w:lastRenderedPageBreak/>
        <w:t>Nesse contexto, parece mais adequada tecnicamente a classificação dos contratos por escopo como contratos cuja vigência se exaure com o efetivo cumprimento integral da obrigação assumida, independentemente da fluência do prazo ajustado pelas partes, que se reveste apenas do caráter acessório de expectativa temporal. Não há</w:t>
      </w:r>
      <w:r w:rsidR="000801B2">
        <w:t xml:space="preserve"> nesse caso</w:t>
      </w:r>
      <w:r w:rsidRPr="00042EC1">
        <w:t>, portanto, condição nem termo, visto que o evento – a execução integral do escopo – é certo quanto à sua ocorrênci</w:t>
      </w:r>
      <w:r w:rsidR="000801B2">
        <w:t>a, segundo o que fora pactuado</w:t>
      </w:r>
      <w:r w:rsidRPr="00042EC1">
        <w:t>. Diante disso, e com respeito às opiniões em sentido contrário, entendemos inadequada a aplicação do conceito de condição aos contratos por escopo.</w:t>
      </w:r>
    </w:p>
    <w:p w14:paraId="4CD130C0" w14:textId="572BD9A9" w:rsidR="007A3AF3" w:rsidRDefault="007A3AF3" w:rsidP="00042EC1">
      <w:pPr>
        <w:pStyle w:val="Padro"/>
      </w:pPr>
      <w:r>
        <w:t xml:space="preserve">Para </w:t>
      </w:r>
      <w:r w:rsidR="00A85C4A">
        <w:t xml:space="preserve">ratificar esse entendimento, é possível comparar o contrato com escopo com o fornecimento de bens, que no direito civil é denominado de “obrigação de dar”. </w:t>
      </w:r>
      <w:r w:rsidR="006408AB">
        <w:t>Nesse tipo de obrigação</w:t>
      </w:r>
      <w:r w:rsidR="003043BD">
        <w:t xml:space="preserve">, o núcleo obrigacional </w:t>
      </w:r>
      <w:r w:rsidR="00F22240">
        <w:t xml:space="preserve">do devedor </w:t>
      </w:r>
      <w:r w:rsidR="003043BD">
        <w:t xml:space="preserve">é adimplido com a tradição, que é a </w:t>
      </w:r>
      <w:r w:rsidR="00F22240">
        <w:t xml:space="preserve">entrega do bem ao credor. Não se </w:t>
      </w:r>
      <w:r w:rsidR="00EC5DE4">
        <w:t xml:space="preserve">defende que a tradição seja condição </w:t>
      </w:r>
      <w:r w:rsidR="00870E28">
        <w:t xml:space="preserve">do contrato, pois esta é o mero adimplemento obrigacional do devedor. De igual modo, </w:t>
      </w:r>
      <w:r w:rsidR="00E06E2A">
        <w:t xml:space="preserve">entendemos que, no contrato por escopo, a entrega do resultado contratado não é condição, mas </w:t>
      </w:r>
      <w:r w:rsidR="00F63632">
        <w:t>o exaurimento do núcleo obrigacional do devedor através do seu adimplemento.</w:t>
      </w:r>
    </w:p>
    <w:p w14:paraId="333197E8" w14:textId="4D936F5B" w:rsidR="004A0C59" w:rsidRPr="00042EC1" w:rsidRDefault="004A0C59" w:rsidP="00042EC1">
      <w:pPr>
        <w:pStyle w:val="Padro"/>
      </w:pPr>
      <w:r>
        <w:t>Afora esse pequeno apontamento</w:t>
      </w:r>
      <w:r w:rsidR="00BD6A2A">
        <w:t xml:space="preserve"> acerca do cumprimento do escopo ser mero exaurimento do contrato, e não </w:t>
      </w:r>
      <w:r w:rsidR="00703B9B">
        <w:t xml:space="preserve">o elemento acidental do contrato denominado </w:t>
      </w:r>
      <w:r w:rsidR="00703B9B">
        <w:rPr>
          <w:i/>
          <w:iCs/>
        </w:rPr>
        <w:t>condição</w:t>
      </w:r>
      <w:r>
        <w:t>, perfilhamos na integralidade os ensinamentos d</w:t>
      </w:r>
      <w:r w:rsidR="00BD6A2A">
        <w:t xml:space="preserve">e </w:t>
      </w:r>
      <w:proofErr w:type="spellStart"/>
      <w:r w:rsidR="00BD6A2A">
        <w:t>Jacoby</w:t>
      </w:r>
      <w:proofErr w:type="spellEnd"/>
      <w:r w:rsidR="00BD6A2A">
        <w:t xml:space="preserve"> Fernandes</w:t>
      </w:r>
      <w:r w:rsidR="00BB10FF">
        <w:t>, que prossegue:</w:t>
      </w:r>
    </w:p>
    <w:p w14:paraId="480D5B6B" w14:textId="77777777" w:rsidR="004C28CC" w:rsidRPr="002B2723" w:rsidRDefault="004C28CC" w:rsidP="004C28CC">
      <w:pPr>
        <w:pStyle w:val="Citar"/>
      </w:pPr>
      <w:r>
        <w:t>“</w:t>
      </w:r>
      <w:r w:rsidRPr="002B2723">
        <w:t>Como exposto acima, o contrato por escopo tem duração sujeita à condição, porém a norma dispõe que deva ser estipulado um período pré-determinado para o cumprimento da obrigação.</w:t>
      </w:r>
    </w:p>
    <w:p w14:paraId="4378F2D6" w14:textId="77777777" w:rsidR="004C28CC" w:rsidRPr="002B2723" w:rsidRDefault="004C28CC" w:rsidP="004C28CC">
      <w:pPr>
        <w:pStyle w:val="Citar"/>
      </w:pPr>
      <w:r w:rsidRPr="002B2723">
        <w:t>Este prazo deve ser fixado de acordo com a estimativa de tempo para a conclusão do objeto. Não ocorrendo a conclusão no prazo estipulado pode ser prorrogado, desde que justificadamente. Nesse sentido dispõe a nova lei:</w:t>
      </w:r>
    </w:p>
    <w:p w14:paraId="1208C2DA" w14:textId="77777777" w:rsidR="004C28CC" w:rsidRPr="002B2723" w:rsidRDefault="004C28CC" w:rsidP="004C28CC">
      <w:pPr>
        <w:pStyle w:val="Citar"/>
      </w:pPr>
      <w:r w:rsidRPr="002B2723">
        <w:t>Art. 111. Na contratação que previr a conclusão de escopo predefinido, o prazo de vigência será automaticamente prorrogado quando seu objeto não for concluído no período firmado no contrato.</w:t>
      </w:r>
    </w:p>
    <w:p w14:paraId="7527E721" w14:textId="77777777" w:rsidR="004C28CC" w:rsidRDefault="004C28CC" w:rsidP="004C28CC">
      <w:pPr>
        <w:pStyle w:val="Citar"/>
      </w:pPr>
      <w:r w:rsidRPr="002B2723">
        <w:t>Essa justificava, que agora é muito simplificada, diante do termo</w:t>
      </w:r>
      <w:r>
        <w:t xml:space="preserve"> </w:t>
      </w:r>
      <w:r w:rsidRPr="002B2723">
        <w:t>"automaticamente" deverá ser formalizada e cabe ao contratado informar em tempo hábil, isto é, antes do fim do prazo estabelecido, a necessidade de prorrogação, devidamente motivada. Igual dever, cabe ao gestor do contrato, nomeado pela</w:t>
      </w:r>
      <w:r>
        <w:t xml:space="preserve"> </w:t>
      </w:r>
      <w:r w:rsidRPr="002B2723">
        <w:t>Administração, na forma do art. 117.</w:t>
      </w:r>
      <w:r>
        <w:t>”</w:t>
      </w:r>
      <w:r>
        <w:rPr>
          <w:rStyle w:val="Refdenotaderodap"/>
          <w:sz w:val="24"/>
          <w:szCs w:val="24"/>
        </w:rPr>
        <w:footnoteReference w:id="20"/>
      </w:r>
    </w:p>
    <w:p w14:paraId="4C10D20C" w14:textId="77777777" w:rsidR="004C28CC" w:rsidRDefault="004C28CC" w:rsidP="00AF50B5">
      <w:pPr>
        <w:rPr>
          <w:rFonts w:ascii="Times New Roman" w:hAnsi="Times New Roman" w:cs="Times New Roman"/>
          <w:sz w:val="24"/>
          <w:szCs w:val="24"/>
        </w:rPr>
      </w:pPr>
    </w:p>
    <w:p w14:paraId="36948FE5" w14:textId="77777777" w:rsidR="0051133A" w:rsidRDefault="00404A1D" w:rsidP="00404A1D">
      <w:pPr>
        <w:pStyle w:val="Padro"/>
      </w:pPr>
      <w:r>
        <w:tab/>
        <w:t xml:space="preserve">Noutro giro, nos contratos contínuos de serviço, está presente o elemento acidental do contrato denominado </w:t>
      </w:r>
      <w:r w:rsidRPr="00404A1D">
        <w:rPr>
          <w:i/>
          <w:iCs/>
        </w:rPr>
        <w:t>termo</w:t>
      </w:r>
      <w:r>
        <w:t>. Assim, d</w:t>
      </w:r>
      <w:r w:rsidR="0083126E" w:rsidRPr="00404A1D">
        <w:t xml:space="preserve">elineado o regime jurídico quanto à vigência dos contratos por escopo, torna-se relevante examinar com profundidade a distinção entre termo e condição, institutos jurídicos essenciais para compreensão adequada dessa temática. </w:t>
      </w:r>
    </w:p>
    <w:p w14:paraId="5A318152" w14:textId="3A5DABCC" w:rsidR="0083126E" w:rsidRPr="00404A1D" w:rsidRDefault="0083126E" w:rsidP="00404A1D">
      <w:pPr>
        <w:pStyle w:val="Padro"/>
      </w:pPr>
      <w:r w:rsidRPr="00404A1D">
        <w:t xml:space="preserve">O termo, segundo Cristiano Chaves de Farias, Felipe Braga Netto e Nelson </w:t>
      </w:r>
      <w:proofErr w:type="spellStart"/>
      <w:r w:rsidRPr="00404A1D">
        <w:t>Rosenvald</w:t>
      </w:r>
      <w:proofErr w:type="spellEnd"/>
      <w:r w:rsidRPr="00404A1D">
        <w:t>, é definido como</w:t>
      </w:r>
      <w:r w:rsidRPr="0083126E">
        <w:t xml:space="preserve"> </w:t>
      </w:r>
      <w:r>
        <w:t>“</w:t>
      </w:r>
      <w:r w:rsidRPr="0083126E">
        <w:rPr>
          <w:i/>
          <w:iCs/>
        </w:rPr>
        <w:t xml:space="preserve">o instante em que se inicia, ou se finda, a eficácia do </w:t>
      </w:r>
      <w:r w:rsidRPr="0083126E">
        <w:rPr>
          <w:i/>
          <w:iCs/>
        </w:rPr>
        <w:lastRenderedPageBreak/>
        <w:t>negócio jurídico</w:t>
      </w:r>
      <w:r>
        <w:t>”</w:t>
      </w:r>
      <w:r>
        <w:rPr>
          <w:rStyle w:val="Refdenotaderodap"/>
        </w:rPr>
        <w:footnoteReference w:id="21"/>
      </w:r>
      <w:r w:rsidRPr="0083126E">
        <w:t xml:space="preserve">. </w:t>
      </w:r>
      <w:r>
        <w:t>Conforme lecionam: “</w:t>
      </w:r>
      <w:r w:rsidRPr="0083126E">
        <w:rPr>
          <w:i/>
          <w:iCs/>
        </w:rPr>
        <w:t>O que essencialmente distingue o termo da condição é que esta subordina a eficácia do negócio jurídico a evento futuro e incerto, ao passo que o termo subordina a eficácia do negócio jurídico a evento futuro e certo</w:t>
      </w:r>
      <w:r>
        <w:t>”</w:t>
      </w:r>
      <w:r>
        <w:rPr>
          <w:rStyle w:val="Refdenotaderodap"/>
        </w:rPr>
        <w:footnoteReference w:id="22"/>
      </w:r>
      <w:r>
        <w:t>.</w:t>
      </w:r>
    </w:p>
    <w:p w14:paraId="383B0E44" w14:textId="028CC77D" w:rsidR="0083126E" w:rsidRDefault="0083126E" w:rsidP="0083126E">
      <w:pPr>
        <w:pStyle w:val="Padro"/>
      </w:pPr>
      <w:r w:rsidRPr="0083126E">
        <w:t xml:space="preserve">Da definição posta, extrai-se com clareza que o traço diferencial essencial entre condição e termo reside na certeza ou incerteza do evento futuro ao qual se vincula a eficácia negocial. Enquanto na condição a eficácia permanece suspensa pela ocorrência incerta de um fato futuro, o termo atrela a produção ou cessação dos efeitos jurídicos a evento futuro cuja ocorrência é certa. </w:t>
      </w:r>
    </w:p>
    <w:p w14:paraId="2670C3F8" w14:textId="7E64B3AE" w:rsidR="007A2D5B" w:rsidRDefault="00427435" w:rsidP="0083126E">
      <w:pPr>
        <w:pStyle w:val="Padro"/>
      </w:pPr>
      <w:r>
        <w:t>Nesse sentido, há muito Maria Helena Dini</w:t>
      </w:r>
      <w:r w:rsidR="00854C02">
        <w:t>z aponta que “</w:t>
      </w:r>
      <w:r w:rsidR="00854C02" w:rsidRPr="001A7725">
        <w:rPr>
          <w:i/>
          <w:iCs/>
        </w:rPr>
        <w:t>termo é a cláusula que subordina os efeitos do ato negocial a um acontecimento futuro e certo</w:t>
      </w:r>
      <w:r w:rsidR="00854C02">
        <w:t>”</w:t>
      </w:r>
      <w:r w:rsidR="007A2D5B">
        <w:rPr>
          <w:rStyle w:val="Refdenotaderodap"/>
        </w:rPr>
        <w:footnoteReference w:id="23"/>
      </w:r>
      <w:r w:rsidR="00351D4A">
        <w:t>. O “</w:t>
      </w:r>
      <w:r w:rsidR="00351D4A" w:rsidRPr="001A7725">
        <w:rPr>
          <w:i/>
          <w:iCs/>
        </w:rPr>
        <w:t xml:space="preserve">termo inicial (dies a quo, </w:t>
      </w:r>
      <w:proofErr w:type="spellStart"/>
      <w:r w:rsidR="00351D4A" w:rsidRPr="001A7725">
        <w:rPr>
          <w:i/>
          <w:iCs/>
        </w:rPr>
        <w:t>ex</w:t>
      </w:r>
      <w:proofErr w:type="spellEnd"/>
      <w:r w:rsidR="00351D4A" w:rsidRPr="001A7725">
        <w:rPr>
          <w:i/>
          <w:iCs/>
        </w:rPr>
        <w:t xml:space="preserve"> die) ou suspensivo é o que fixa o momento em que a eficácia do negócio deve ter início, retardando o exercício do direito. Assim sendo, o direito a termo será tido como adquirido</w:t>
      </w:r>
      <w:r w:rsidR="00351D4A">
        <w:t>”</w:t>
      </w:r>
      <w:r w:rsidR="007A2D5B">
        <w:rPr>
          <w:rStyle w:val="Refdenotaderodap"/>
        </w:rPr>
        <w:footnoteReference w:id="24"/>
      </w:r>
      <w:r w:rsidR="00351D4A">
        <w:t xml:space="preserve">. Já o </w:t>
      </w:r>
      <w:r w:rsidR="007A2D5B">
        <w:t>“</w:t>
      </w:r>
      <w:r w:rsidR="007A2D5B" w:rsidRPr="001A7725">
        <w:rPr>
          <w:i/>
          <w:iCs/>
        </w:rPr>
        <w:t>termo final (dies ad quem, ad diem) ou resolutivo ocorre quando se determinar a data da cessação dos efeitos do ato negocial, extinguindo-se as obrigações dele oriundas</w:t>
      </w:r>
      <w:r w:rsidR="007A2D5B">
        <w:t>”</w:t>
      </w:r>
      <w:r w:rsidR="007A2D5B">
        <w:rPr>
          <w:rStyle w:val="Refdenotaderodap"/>
        </w:rPr>
        <w:footnoteReference w:id="25"/>
      </w:r>
      <w:r w:rsidR="007A2D5B" w:rsidRPr="007A2D5B">
        <w:t xml:space="preserve">. </w:t>
      </w:r>
    </w:p>
    <w:p w14:paraId="508DBFB1" w14:textId="4E332AC9" w:rsidR="007A2D5B" w:rsidRDefault="00BB2A18" w:rsidP="0083126E">
      <w:pPr>
        <w:pStyle w:val="Padro"/>
      </w:pPr>
      <w:r>
        <w:t xml:space="preserve">Assim, </w:t>
      </w:r>
      <w:r w:rsidR="00F5612F">
        <w:t xml:space="preserve">os contratos de serviços contínuos têm um termo inicial </w:t>
      </w:r>
      <w:r w:rsidR="00D12F4A">
        <w:t xml:space="preserve">e um termo final. O </w:t>
      </w:r>
      <w:proofErr w:type="gramStart"/>
      <w:r w:rsidR="00D12F4A">
        <w:t>período de tempo</w:t>
      </w:r>
      <w:proofErr w:type="gramEnd"/>
      <w:r w:rsidR="00D12F4A">
        <w:t xml:space="preserve"> entre esses dois termos é o prazo de vigência, que nos contratos de serviços contínuos é coincidente com o prazo de execução, já que esta tem trato contínuo.</w:t>
      </w:r>
      <w:r w:rsidR="006F7783">
        <w:t xml:space="preserve"> Maria Helena Diniz </w:t>
      </w:r>
      <w:r w:rsidR="009A0022">
        <w:t>exemplifica esse fenômeno jurídico com um contrato de locação:</w:t>
      </w:r>
    </w:p>
    <w:p w14:paraId="0838CCF4" w14:textId="0244181B" w:rsidR="004E1D6A" w:rsidRDefault="007A2D5B" w:rsidP="009A0022">
      <w:pPr>
        <w:pStyle w:val="Citar"/>
      </w:pPr>
      <w:r w:rsidRPr="007A2D5B">
        <w:t>Por exemplo, a locação dever-se-á findar dentro de dois anos. Antes de chegar o dia estipulado para seu vencimento, o negócio jurídico subordinado a um termo final vigorará plenamente; logo, seu titular poderá exercer todos os direitos dele oriundos.</w:t>
      </w:r>
      <w:r w:rsidR="009A0022">
        <w:rPr>
          <w:rStyle w:val="Refdenotaderodap"/>
        </w:rPr>
        <w:footnoteReference w:id="26"/>
      </w:r>
    </w:p>
    <w:p w14:paraId="15E4B6C3" w14:textId="77777777" w:rsidR="009A0022" w:rsidRPr="0083126E" w:rsidRDefault="009A0022" w:rsidP="009A0022">
      <w:pPr>
        <w:pStyle w:val="Citar"/>
      </w:pPr>
    </w:p>
    <w:p w14:paraId="1A48E783" w14:textId="0EAB6ABC" w:rsidR="00934994" w:rsidRDefault="000648A3" w:rsidP="0083126E">
      <w:pPr>
        <w:pStyle w:val="Padro"/>
      </w:pPr>
      <w:r>
        <w:t>Também não se deve confundir o prazo de vigência do contrato</w:t>
      </w:r>
      <w:r w:rsidR="00666F9D">
        <w:t xml:space="preserve"> (período de temo entre o termo inicial e o termo final)</w:t>
      </w:r>
      <w:r>
        <w:t xml:space="preserve"> com o prazo para </w:t>
      </w:r>
      <w:r w:rsidR="00666F9D">
        <w:t>início da vigência</w:t>
      </w:r>
      <w:r w:rsidR="00120F8C">
        <w:t>, que “</w:t>
      </w:r>
      <w:r w:rsidR="00120F8C" w:rsidRPr="001A7725">
        <w:rPr>
          <w:i/>
          <w:iCs/>
        </w:rPr>
        <w:t>é o espaço de tempo intercorrente entre a declaração de vontade e o advento do termo</w:t>
      </w:r>
      <w:r w:rsidR="00120F8C">
        <w:t>”</w:t>
      </w:r>
      <w:r w:rsidR="00120F8C">
        <w:rPr>
          <w:rStyle w:val="Refdenotaderodap"/>
        </w:rPr>
        <w:footnoteReference w:id="27"/>
      </w:r>
      <w:r w:rsidR="00120F8C">
        <w:t>.</w:t>
      </w:r>
      <w:r w:rsidR="00DF121C">
        <w:t xml:space="preserve"> Por exemplo: um contrato administrativo de serviço contínuo pode ser assinado </w:t>
      </w:r>
      <w:r w:rsidR="00F94D28">
        <w:t>em 10 de outubro de 2025 para ter vigência</w:t>
      </w:r>
      <w:r w:rsidR="00D4535A">
        <w:t xml:space="preserve"> (e execução) </w:t>
      </w:r>
      <w:r w:rsidR="00F94D28">
        <w:t xml:space="preserve">de </w:t>
      </w:r>
      <w:r w:rsidR="002564CA">
        <w:t>05 de novembro de 2025 a 04 de novembro de 2030</w:t>
      </w:r>
      <w:r w:rsidR="00D119CF">
        <w:t xml:space="preserve">. Nesse caso, o prazo de vigência do contrato </w:t>
      </w:r>
      <w:r w:rsidR="00D4535A">
        <w:t xml:space="preserve">começará a contar apenas a partir de </w:t>
      </w:r>
      <w:r w:rsidR="00642630">
        <w:t>05 de novembro de 2025</w:t>
      </w:r>
      <w:r w:rsidR="00F21919">
        <w:t>, pois vigência é eficácia.</w:t>
      </w:r>
      <w:r w:rsidR="00D06AA1">
        <w:t xml:space="preserve"> Entre a </w:t>
      </w:r>
      <w:r w:rsidR="0051727E">
        <w:t xml:space="preserve">assinatura e o termo inicial da vigência, o contrato é válido, mas não é eficaz. Importante lembrar que a </w:t>
      </w:r>
      <w:r w:rsidR="0051727E">
        <w:lastRenderedPageBreak/>
        <w:t xml:space="preserve">publicação </w:t>
      </w:r>
      <w:r w:rsidR="00B56B72">
        <w:t xml:space="preserve">do seu instrumento no Portal Nacional de Compras Públicas (PNCP) é, inclusive, condição de eficácia – mas não de validade – </w:t>
      </w:r>
      <w:r w:rsidR="0017675F">
        <w:t>do contrato.</w:t>
      </w:r>
      <w:r w:rsidR="0017675F">
        <w:rPr>
          <w:rStyle w:val="Refdenotaderodap"/>
        </w:rPr>
        <w:footnoteReference w:id="28"/>
      </w:r>
    </w:p>
    <w:p w14:paraId="23A676F9" w14:textId="54FF2414" w:rsidR="004B5118" w:rsidRDefault="007E2FB9" w:rsidP="0083126E">
      <w:pPr>
        <w:pStyle w:val="Padro"/>
      </w:pPr>
      <w:r w:rsidRPr="007E2FB9">
        <w:t xml:space="preserve">Com base nesse conceito preliminar, fica nítido que, embora frequentemente confundidos, termo e condição representam figuras jurídicas distintas. O elemento diferenciador fundamental reside exatamente na certeza ou incerteza do evento futuro que condiciona ou determina a eficácia jurídica do negócio celebrado. Washington de Barros Monteiro, sobre esse ponto, esclarece de modo preciso: </w:t>
      </w:r>
      <w:r w:rsidR="001A7725">
        <w:t>“</w:t>
      </w:r>
      <w:r w:rsidRPr="001A7725">
        <w:rPr>
          <w:i/>
          <w:iCs/>
        </w:rPr>
        <w:t>Também não se confunde com a condição. Esta, segundo vimos, é cláusula que subordina o efeito do ato jurídico a evento futuro e incerto. No termo, o acontecimento futuro é certo. A fatalidade do termo contrasta, portanto, com a incerteza da condição</w:t>
      </w:r>
      <w:r w:rsidR="001A7725">
        <w:t>”.</w:t>
      </w:r>
    </w:p>
    <w:p w14:paraId="26EF2063" w14:textId="5B1285CC" w:rsidR="0083126E" w:rsidRDefault="007E2FB9" w:rsidP="0083126E">
      <w:pPr>
        <w:pStyle w:val="Padro"/>
      </w:pPr>
      <w:r>
        <w:t xml:space="preserve">Nesse sentido, </w:t>
      </w:r>
      <w:r w:rsidRPr="0083126E">
        <w:t xml:space="preserve">Farias, Braga Netto e </w:t>
      </w:r>
      <w:proofErr w:type="spellStart"/>
      <w:r w:rsidRPr="0083126E">
        <w:t>Rosenvald</w:t>
      </w:r>
      <w:proofErr w:type="spellEnd"/>
      <w:r>
        <w:t xml:space="preserve"> </w:t>
      </w:r>
      <w:r w:rsidR="0083126E" w:rsidRPr="0083126E">
        <w:t xml:space="preserve">esclarecem que </w:t>
      </w:r>
      <w:r>
        <w:t>“</w:t>
      </w:r>
      <w:r w:rsidR="0083126E" w:rsidRPr="0083126E">
        <w:t>condição</w:t>
      </w:r>
      <w:r>
        <w:t>”</w:t>
      </w:r>
      <w:r w:rsidR="0083126E" w:rsidRPr="0083126E">
        <w:t>, na linguagem do Código Civil</w:t>
      </w:r>
      <w:r w:rsidR="0083126E">
        <w:t>:</w:t>
      </w:r>
    </w:p>
    <w:p w14:paraId="70C60BA5" w14:textId="12DC86C0" w:rsidR="0083126E" w:rsidRDefault="006C0E2C" w:rsidP="0083126E">
      <w:pPr>
        <w:pStyle w:val="Citar"/>
      </w:pPr>
      <w:r>
        <w:t>“‘</w:t>
      </w:r>
      <w:r w:rsidR="0083126E" w:rsidRPr="0083126E">
        <w:t>é a cláusula que, derivando exclusivamente da vontade das partes, subordina o efeito do negócio jurídico a evento futuro e incerto</w:t>
      </w:r>
      <w:r>
        <w:t>’</w:t>
      </w:r>
      <w:r w:rsidR="0083126E" w:rsidRPr="0083126E">
        <w:t xml:space="preserve"> (Código Civil, art. 121). A condição tem como pressupostos ou elementos: a) o evento ser futuro; e b) ser incerto (lembremos, ainda, que a condição atua no plano da eficácia). Outro ponto que deve ser mencionado é que a palavra condição, no direito civil, geralmente designa tanto a cláusula contratual que prevê o evento futuro e incerto, como o próprio acontecimento, isto é, o evento em si (costumamos, nesse último sentido, dizer que a condição ocorreu, ou não ocorreu, observando os fatos na vida social).</w:t>
      </w:r>
      <w:r w:rsidR="0083126E">
        <w:t>”</w:t>
      </w:r>
      <w:r w:rsidR="0083126E">
        <w:rPr>
          <w:rStyle w:val="Refdenotaderodap"/>
        </w:rPr>
        <w:footnoteReference w:id="29"/>
      </w:r>
    </w:p>
    <w:p w14:paraId="6BCEB945" w14:textId="77777777" w:rsidR="0083126E" w:rsidRPr="0083126E" w:rsidRDefault="0083126E" w:rsidP="0083126E">
      <w:pPr>
        <w:pStyle w:val="Citar"/>
      </w:pPr>
    </w:p>
    <w:p w14:paraId="7E746F93" w14:textId="16A0513F" w:rsidR="0083126E" w:rsidRDefault="0083126E" w:rsidP="0083126E">
      <w:pPr>
        <w:pStyle w:val="Padro"/>
      </w:pPr>
      <w:r w:rsidRPr="0083126E">
        <w:t xml:space="preserve">Do exposto, conclui-se que o instituto da condição, no direito civil, está estreitamente vinculado à autonomia da vontade das partes, uma vez que decorre exclusivamente da manifestação volitiva dos contratantes e não da imposição da própria lei. Esse aspecto é essencial para que se configure tecnicamente uma condição, afastando-se daquilo que a doutrina classifica como conditio juris. Com clareza didática, exemplificam ainda </w:t>
      </w:r>
      <w:r w:rsidR="00513A25">
        <w:t>os três autores</w:t>
      </w:r>
      <w:r w:rsidRPr="0083126E">
        <w:t>:</w:t>
      </w:r>
    </w:p>
    <w:p w14:paraId="78B9B64B" w14:textId="48103374" w:rsidR="0083126E" w:rsidRDefault="0083126E" w:rsidP="0083126E">
      <w:pPr>
        <w:pStyle w:val="Citar"/>
      </w:pPr>
      <w:r>
        <w:t>“</w:t>
      </w:r>
      <w:r w:rsidRPr="0083126E">
        <w:t xml:space="preserve">Se, por exemplo, renomado professor, ganhador do Prêmio Nobel, aceita contrato para proferir palestra em determinada faculdade de direito, mas exige, como condição, que ela tenha pelo menos 60% de alunos aprovados no próximo exame da Ordem dos Advogados do Brasil, teremos, portanto, um negócio jurídico firmado sob condição. Há, no caso, o evento futuro (próximo exame da OAB), incerto (não se sabe se a faculdade logrará a aprovação exigida) e que resulta da vontade das partes (a cláusula foi inserida no contrato não por exigência da lei, mas pela vontade dos contratantes). Repita-se, ainda, que quando as condições resultam da lei são chamadas conditio juris (para, por exemplo, o pacto antenupcial ter eficácia, é preciso que haja um casamento subsequente, na forma do art. 1.653 do Código Civil: “É </w:t>
      </w:r>
      <w:r w:rsidRPr="0083126E">
        <w:lastRenderedPageBreak/>
        <w:t>nulo o pacto antenupcial se não for feito por escritura pública, e ineficaz se não lhe seguir o casamento”).</w:t>
      </w:r>
      <w:r>
        <w:t>”</w:t>
      </w:r>
      <w:r>
        <w:rPr>
          <w:rStyle w:val="Refdenotaderodap"/>
        </w:rPr>
        <w:footnoteReference w:id="30"/>
      </w:r>
    </w:p>
    <w:p w14:paraId="299B5B74" w14:textId="77777777" w:rsidR="0083126E" w:rsidRPr="0083126E" w:rsidRDefault="0083126E" w:rsidP="0083126E">
      <w:pPr>
        <w:pStyle w:val="Citar"/>
      </w:pPr>
    </w:p>
    <w:p w14:paraId="61744C43" w14:textId="1D17B986" w:rsidR="00E95B3F" w:rsidRPr="00E95B3F" w:rsidRDefault="00E95B3F" w:rsidP="00E95B3F">
      <w:pPr>
        <w:pStyle w:val="Padro"/>
      </w:pPr>
      <w:r>
        <w:t xml:space="preserve">Em complemento, </w:t>
      </w:r>
      <w:r w:rsidRPr="00E95B3F">
        <w:t xml:space="preserve">cumpre </w:t>
      </w:r>
      <w:r>
        <w:t>mencionar</w:t>
      </w:r>
      <w:r w:rsidRPr="00E95B3F">
        <w:t xml:space="preserve"> que nem sempre a certeza do termo implica conhecimento prévio e determinado de sua data exata de ocorrência. Ao contrário, a data pode permanecer incerta, ainda que sua verificação futura seja inevitável. Exatamente nesse sentido, o </w:t>
      </w:r>
      <w:r>
        <w:t>Monteiro</w:t>
      </w:r>
      <w:r w:rsidRPr="00E95B3F">
        <w:t xml:space="preserve"> complementa que </w:t>
      </w:r>
      <w:r>
        <w:t>“</w:t>
      </w:r>
      <w:r w:rsidRPr="00E95B3F">
        <w:rPr>
          <w:i/>
          <w:iCs/>
        </w:rPr>
        <w:t>pode acontecer, entretanto, que o termo, embora certo e inevitável no futuro, seja incerto quanto à data de sua verificação, como a morte de uma pessoa. Sob esse aspecto, pois, divide-se o termo em certo e incerto</w:t>
      </w:r>
      <w:r>
        <w:t>”</w:t>
      </w:r>
      <w:r>
        <w:rPr>
          <w:rStyle w:val="Refdenotaderodap"/>
        </w:rPr>
        <w:footnoteReference w:id="31"/>
      </w:r>
      <w:r>
        <w:t>.</w:t>
      </w:r>
    </w:p>
    <w:p w14:paraId="4028FF76" w14:textId="77777777" w:rsidR="00C75538" w:rsidRDefault="00E95B3F" w:rsidP="00E95B3F">
      <w:pPr>
        <w:pStyle w:val="Padro"/>
      </w:pPr>
      <w:r w:rsidRPr="00E95B3F">
        <w:t xml:space="preserve">A título elucidativo, prossegue o autor exemplificando as duas modalidades de termo, o certo e o incerto, com situações práticas, ampliando ainda mais a clareza do conceito: </w:t>
      </w:r>
    </w:p>
    <w:p w14:paraId="459EA09F" w14:textId="10FCC912" w:rsidR="00E95B3F" w:rsidRDefault="001A7725" w:rsidP="00C75538">
      <w:pPr>
        <w:pStyle w:val="Citar"/>
      </w:pPr>
      <w:r>
        <w:t>“</w:t>
      </w:r>
      <w:r w:rsidR="00E95B3F" w:rsidRPr="00E95B3F">
        <w:t>O termo é certo quando se reporta a uma data do calendário: 22 de abril de 1987; ou então, quando fixado tendo por base o decurso de certo lapso de tempo: de hoje a um ano, quando tal pessoa atingir a maioridade. É incerto, quando se refere a acontecimento futuro, mas que se verificará em data indeterminada, por exemplo, o óbito de certa pessoa</w:t>
      </w:r>
      <w:r w:rsidR="00C75538">
        <w:t>”.</w:t>
      </w:r>
      <w:r w:rsidR="00C75538">
        <w:rPr>
          <w:rStyle w:val="Refdenotaderodap"/>
        </w:rPr>
        <w:footnoteReference w:id="32"/>
      </w:r>
    </w:p>
    <w:p w14:paraId="681E814D" w14:textId="77777777" w:rsidR="00C75538" w:rsidRPr="00E95B3F" w:rsidRDefault="00C75538" w:rsidP="00C75538">
      <w:pPr>
        <w:pStyle w:val="Citar"/>
      </w:pPr>
    </w:p>
    <w:p w14:paraId="1AB5A604" w14:textId="77777777" w:rsidR="00C75538" w:rsidRDefault="00E95B3F" w:rsidP="00E95B3F">
      <w:pPr>
        <w:pStyle w:val="Padro"/>
      </w:pPr>
      <w:r w:rsidRPr="00E95B3F">
        <w:t xml:space="preserve">Nada obstante, o mesmo fato jurídico – como a morte – pode migrar conceitualmente de termo para condição, desde que se apresente de forma contingencial. Esclarece Washington de Barros Monteiro, precisamente quanto a essa peculiaridade, que </w:t>
      </w:r>
    </w:p>
    <w:p w14:paraId="7184DE62" w14:textId="1B8ACB9B" w:rsidR="00E95B3F" w:rsidRDefault="00E95B3F" w:rsidP="00C75538">
      <w:pPr>
        <w:pStyle w:val="Citar"/>
      </w:pPr>
      <w:r>
        <w:t>“</w:t>
      </w:r>
      <w:r w:rsidRPr="00E95B3F">
        <w:t>todavia, a própria morte pode transformar-se de termo em condição, se a sua ocorrência estiver proposta de maneira problemática, como neste caso: se Pedro falecer antes de Paulo. Em tal hipótese, há condição e não termo, porque o evento futuro é incerto (se Pedro morre ou não antes de Paulo). Aliás, o art. 470, nº II, do Código Civil, se refere, impropriamente, à condição de morte</w:t>
      </w:r>
      <w:r>
        <w:t>”.</w:t>
      </w:r>
      <w:r w:rsidR="00C75538">
        <w:rPr>
          <w:rStyle w:val="Refdenotaderodap"/>
        </w:rPr>
        <w:footnoteReference w:id="33"/>
      </w:r>
    </w:p>
    <w:p w14:paraId="1C76DE87" w14:textId="77777777" w:rsidR="00C75538" w:rsidRPr="00E95B3F" w:rsidRDefault="00C75538" w:rsidP="00C75538">
      <w:pPr>
        <w:pStyle w:val="Citar"/>
      </w:pPr>
    </w:p>
    <w:p w14:paraId="3EEC10FD" w14:textId="77777777" w:rsidR="00433A2A" w:rsidRDefault="00433A2A" w:rsidP="00A626D3">
      <w:pPr>
        <w:pStyle w:val="Padro"/>
      </w:pPr>
      <w:r>
        <w:t xml:space="preserve">É a partir da compreensão desses conceitos que passamos a analisar </w:t>
      </w:r>
      <w:r w:rsidR="00E86F7A" w:rsidRPr="00E86F7A">
        <w:t xml:space="preserve">como o prazo opera juridicamente em cada modalidade contratual, especialmente quanto à caracterização como termo, condição ou ausência de ambos. </w:t>
      </w:r>
    </w:p>
    <w:p w14:paraId="2D9E5625" w14:textId="1E88DC94" w:rsidR="00E86F7A" w:rsidRPr="00E86F7A" w:rsidRDefault="00433A2A" w:rsidP="00C45DB5">
      <w:pPr>
        <w:pStyle w:val="Padro"/>
      </w:pPr>
      <w:r>
        <w:t>Assim,</w:t>
      </w:r>
      <w:r w:rsidR="00E86F7A" w:rsidRPr="00E86F7A">
        <w:t xml:space="preserve"> </w:t>
      </w:r>
      <w:r w:rsidR="00C45DB5">
        <w:t>nos</w:t>
      </w:r>
      <w:r w:rsidR="00C45DB5" w:rsidRPr="00E86F7A">
        <w:t xml:space="preserve"> contratos contínuos ou continuados </w:t>
      </w:r>
      <w:r w:rsidR="00C45DB5">
        <w:t xml:space="preserve">e </w:t>
      </w:r>
      <w:r w:rsidR="00E86F7A" w:rsidRPr="00E86F7A">
        <w:t xml:space="preserve">nos contratos </w:t>
      </w:r>
      <w:r>
        <w:t>não contínuos (</w:t>
      </w:r>
      <w:r w:rsidR="00E86F7A" w:rsidRPr="00E86F7A">
        <w:t>de execução instantânea</w:t>
      </w:r>
      <w:r>
        <w:t>)</w:t>
      </w:r>
      <w:r w:rsidR="00E86F7A" w:rsidRPr="00E86F7A">
        <w:t xml:space="preserve"> por prazo </w:t>
      </w:r>
      <w:r>
        <w:t>determinado</w:t>
      </w:r>
      <w:r w:rsidR="00E86F7A" w:rsidRPr="00E86F7A">
        <w:t xml:space="preserve"> </w:t>
      </w:r>
      <w:r w:rsidR="00C45DB5">
        <w:t>há presença do elemento acidental “termo”</w:t>
      </w:r>
      <w:r w:rsidR="00E86F7A" w:rsidRPr="00E86F7A">
        <w:t>, isto é, evento futuro e certo cuja verificação</w:t>
      </w:r>
      <w:r w:rsidR="00C45DB5">
        <w:t xml:space="preserve"> do termo final</w:t>
      </w:r>
      <w:r w:rsidR="00E86F7A" w:rsidRPr="00E86F7A">
        <w:t xml:space="preserve"> põe fim automaticamente à eficácia obrigacional. A obrigação </w:t>
      </w:r>
      <w:r w:rsidR="00835775">
        <w:t xml:space="preserve">terá início a partir do termo inicial e </w:t>
      </w:r>
      <w:r w:rsidR="00E86F7A" w:rsidRPr="00E86F7A">
        <w:t>permanece</w:t>
      </w:r>
      <w:r w:rsidR="00835775">
        <w:t>rá</w:t>
      </w:r>
      <w:r w:rsidR="00E86F7A" w:rsidRPr="00E86F7A">
        <w:t xml:space="preserve"> vigente enquanto perdurar o lapso temporal ajustado pelas partes, encerrando-se tão logo o termo final seja atingido, independentemente de qualquer outro </w:t>
      </w:r>
      <w:r w:rsidR="00E86F7A" w:rsidRPr="00E86F7A">
        <w:lastRenderedPageBreak/>
        <w:t>elemento.</w:t>
      </w:r>
      <w:r w:rsidR="007573E9">
        <w:t xml:space="preserve"> </w:t>
      </w:r>
      <w:r w:rsidR="00AE1F88">
        <w:t>Como ensina Tartuce, o</w:t>
      </w:r>
      <w:r w:rsidR="007573E9" w:rsidRPr="009D59DD">
        <w:t xml:space="preserve"> </w:t>
      </w:r>
      <w:r w:rsidR="00AE1F88">
        <w:t>“</w:t>
      </w:r>
      <w:r w:rsidR="007573E9" w:rsidRPr="00C75538">
        <w:rPr>
          <w:i/>
          <w:iCs/>
        </w:rPr>
        <w:t xml:space="preserve">prazo </w:t>
      </w:r>
      <w:r w:rsidR="00AE1F88" w:rsidRPr="00C75538">
        <w:rPr>
          <w:i/>
          <w:iCs/>
        </w:rPr>
        <w:t>é</w:t>
      </w:r>
      <w:r w:rsidR="007573E9" w:rsidRPr="00C75538">
        <w:rPr>
          <w:i/>
          <w:iCs/>
        </w:rPr>
        <w:t xml:space="preserve"> justamente o lapso temporal que se tem entre o termo inicial e o termo final</w:t>
      </w:r>
      <w:r w:rsidR="007573E9">
        <w:t>”</w:t>
      </w:r>
      <w:r w:rsidR="007573E9">
        <w:rPr>
          <w:rStyle w:val="Refdenotaderodap"/>
        </w:rPr>
        <w:footnoteReference w:id="34"/>
      </w:r>
      <w:r w:rsidR="00C75538">
        <w:t>.</w:t>
      </w:r>
    </w:p>
    <w:p w14:paraId="2E5B9246" w14:textId="3AAA029B" w:rsidR="00E86F7A" w:rsidRDefault="00E86F7A" w:rsidP="00A626D3">
      <w:pPr>
        <w:pStyle w:val="Padro"/>
      </w:pPr>
      <w:r w:rsidRPr="00E86F7A">
        <w:t>Por outro lado, a situação jurídica nos contratos instantâneos por escopo é distinta. O prazo estabelecido não se apresenta como termo, tampouco como condição da obrigação principal. Trata-se, na realidade, de simples elemento acessório e meramente indicativo da expectativa temporal das partes, sem capacidade, por si só, de encerrar automaticamente a obrigação contratual. Nesses casos, o que define o exaurimento do contrato é exclusivamente a plena execução do objeto pactuado, razão pela qual o prazo fixado não configura termo nem condição, já que não interfere diretamente na existência nem na exigibilidade do resultado pretendido pelas partes.</w:t>
      </w:r>
    </w:p>
    <w:p w14:paraId="68781BAA" w14:textId="6BC043F4" w:rsidR="000774C1" w:rsidRDefault="00AE1F88" w:rsidP="00580BB0">
      <w:pPr>
        <w:pStyle w:val="Padro"/>
      </w:pPr>
      <w:r>
        <w:t xml:space="preserve">Em que pese </w:t>
      </w:r>
      <w:r w:rsidR="00760574">
        <w:t xml:space="preserve">as dificuldades de categorização narradas, o TCU sempre </w:t>
      </w:r>
      <w:r w:rsidR="00FF51C2">
        <w:t>guardou em sua jurisprudência o sentido dos conceitos narrad</w:t>
      </w:r>
      <w:r w:rsidR="000D7DEE">
        <w:t>o</w:t>
      </w:r>
      <w:r w:rsidR="00FF51C2">
        <w:t xml:space="preserve">s. Vejamos </w:t>
      </w:r>
      <w:r w:rsidR="00580BB0">
        <w:t xml:space="preserve">a assertividade do acórdão </w:t>
      </w:r>
      <w:r w:rsidR="004436A8">
        <w:t xml:space="preserve">a seguir, </w:t>
      </w:r>
      <w:r w:rsidR="00580BB0">
        <w:t xml:space="preserve">proferido pelo Plenário daquela </w:t>
      </w:r>
      <w:r w:rsidR="004436A8">
        <w:t>C</w:t>
      </w:r>
      <w:r w:rsidR="00580BB0">
        <w:t>orte nos idos do ano de 2014:</w:t>
      </w:r>
    </w:p>
    <w:p w14:paraId="1C0410D1" w14:textId="77CBB944" w:rsidR="000774C1" w:rsidRDefault="000774C1" w:rsidP="00580BB0">
      <w:pPr>
        <w:pStyle w:val="Citar"/>
      </w:pPr>
      <w:r w:rsidRPr="00EE06FD">
        <w:t xml:space="preserve">Nos contratos por escopo, inexistindo motivos para sua rescisão ou anulação, a extinção do ajuste somente se opera com a conclusão do objeto e o seu recebimento pela Administração, diferentemente dos ajustes por tempo determinado, nos quais </w:t>
      </w:r>
      <w:r w:rsidRPr="00580BB0">
        <w:rPr>
          <w:b/>
          <w:bCs/>
        </w:rPr>
        <w:t>o prazo constitui elemento essencial e imprescindível para a consecução ou a eficácia do objeto avençado</w:t>
      </w:r>
      <w:r w:rsidRPr="00EE06FD">
        <w:t>.</w:t>
      </w:r>
      <w:r w:rsidR="00580BB0">
        <w:t xml:space="preserve"> (</w:t>
      </w:r>
      <w:r w:rsidR="00580BB0" w:rsidRPr="00EE06FD">
        <w:t>Acórdão 1674/2014-TCU-Plenário</w:t>
      </w:r>
      <w:r w:rsidR="00580BB0">
        <w:t>)</w:t>
      </w:r>
    </w:p>
    <w:p w14:paraId="239D9EF5" w14:textId="77777777" w:rsidR="00580BB0" w:rsidRDefault="00580BB0" w:rsidP="00580BB0">
      <w:pPr>
        <w:pStyle w:val="Citar"/>
      </w:pPr>
    </w:p>
    <w:p w14:paraId="0D9F5FA9" w14:textId="7B9B3A21" w:rsidR="00580BB0" w:rsidRDefault="00066CAE" w:rsidP="00924170">
      <w:pPr>
        <w:pStyle w:val="Padro"/>
      </w:pPr>
      <w:r>
        <w:t>De todo modo</w:t>
      </w:r>
      <w:r w:rsidR="009830AB">
        <w:t xml:space="preserve">, é certo que </w:t>
      </w:r>
      <w:r w:rsidR="00943311">
        <w:t xml:space="preserve">nos afiliamos ao posicionamento </w:t>
      </w:r>
      <w:r>
        <w:t xml:space="preserve">de </w:t>
      </w:r>
      <w:proofErr w:type="spellStart"/>
      <w:r>
        <w:t>Jacoby</w:t>
      </w:r>
      <w:proofErr w:type="spellEnd"/>
      <w:r>
        <w:t xml:space="preserve"> Fernandes </w:t>
      </w:r>
      <w:r w:rsidR="00943311">
        <w:t xml:space="preserve">há muito defendido acerca </w:t>
      </w:r>
      <w:r w:rsidR="00E43FCB">
        <w:t xml:space="preserve">da não extinção do contrato por escopo em caso de escoamento do prazo de execução sem </w:t>
      </w:r>
      <w:r w:rsidR="001A4BC3">
        <w:t>a entrega do resultado, em evidente alinhamento com a jurisprudência do TCU:</w:t>
      </w:r>
    </w:p>
    <w:p w14:paraId="1D5768FC" w14:textId="77777777" w:rsidR="00924170" w:rsidRPr="00530073" w:rsidRDefault="00924170" w:rsidP="001A4BC3">
      <w:pPr>
        <w:pStyle w:val="Citar"/>
      </w:pPr>
      <w:r>
        <w:t>“</w:t>
      </w:r>
      <w:r w:rsidRPr="00530073">
        <w:t>Portanto, não se vislumbra coerente a extinção da avença sem que a finalidade do contrato, ou melhor, o objeto buscado pela Administração seja concluído.</w:t>
      </w:r>
    </w:p>
    <w:p w14:paraId="5AB96F94" w14:textId="38FB00EC" w:rsidR="00580BB0" w:rsidRDefault="00924170" w:rsidP="00066CAE">
      <w:pPr>
        <w:pStyle w:val="Citar"/>
      </w:pPr>
      <w:r w:rsidRPr="00530073">
        <w:t>Considerar a extinção antes da conclusão do escopo, redundaria em prejuízo para a Administração e não atenderia a boa-fé do Contratado e a necessária segurança</w:t>
      </w:r>
      <w:r>
        <w:t xml:space="preserve"> j</w:t>
      </w:r>
      <w:r w:rsidRPr="00530073">
        <w:t>urídica das contratações administrativas.</w:t>
      </w:r>
      <w:r>
        <w:t>”</w:t>
      </w:r>
      <w:r>
        <w:rPr>
          <w:rStyle w:val="Refdenotaderodap"/>
          <w:sz w:val="24"/>
          <w:szCs w:val="24"/>
        </w:rPr>
        <w:footnoteReference w:id="35"/>
      </w:r>
    </w:p>
    <w:p w14:paraId="2EFDDE6C" w14:textId="77777777" w:rsidR="00066CAE" w:rsidRPr="00066CAE" w:rsidRDefault="00066CAE" w:rsidP="00066CAE">
      <w:pPr>
        <w:pStyle w:val="Citar"/>
      </w:pPr>
    </w:p>
    <w:p w14:paraId="43D3FD05" w14:textId="77777777" w:rsidR="00E75234" w:rsidRDefault="00671A90" w:rsidP="00E06675">
      <w:pPr>
        <w:pStyle w:val="Padro"/>
      </w:pPr>
      <w:r w:rsidRPr="00671A90">
        <w:t xml:space="preserve">Em face de todo o exposto, conclui-se que, nos contratos por escopos predefinidos, o prazo </w:t>
      </w:r>
      <w:r>
        <w:t xml:space="preserve">de execução </w:t>
      </w:r>
      <w:r w:rsidRPr="00671A90">
        <w:t>estabelecido é meramente acessório, não se caracterizando como termo nem condição. O exaurimento contratual</w:t>
      </w:r>
      <w:r w:rsidR="00E75234">
        <w:t>, com o término da sua vigência,</w:t>
      </w:r>
      <w:r w:rsidRPr="00671A90">
        <w:t xml:space="preserve"> ocorre somente com a entrega integral e satisfatória do resultado pactuado, independentemente do decurso do prazo inicialmente fixado</w:t>
      </w:r>
      <w:r w:rsidR="00E75234">
        <w:t>, ou por outra forma de extinção contratual</w:t>
      </w:r>
      <w:r w:rsidRPr="00671A90">
        <w:t xml:space="preserve">. </w:t>
      </w:r>
    </w:p>
    <w:p w14:paraId="7BD39FDE" w14:textId="53E4F7D1" w:rsidR="00066CAE" w:rsidRDefault="00671A90" w:rsidP="00E06675">
      <w:pPr>
        <w:pStyle w:val="Padro"/>
      </w:pPr>
      <w:r w:rsidRPr="00671A90">
        <w:t xml:space="preserve">Por outro lado, nos contratos contínuos ou </w:t>
      </w:r>
      <w:r w:rsidR="00E75234">
        <w:t xml:space="preserve">não contínuos </w:t>
      </w:r>
      <w:r w:rsidRPr="00671A90">
        <w:t xml:space="preserve">por prazo </w:t>
      </w:r>
      <w:r w:rsidR="00E75234">
        <w:t>determinado</w:t>
      </w:r>
      <w:r w:rsidRPr="00671A90">
        <w:t>, o prazo</w:t>
      </w:r>
      <w:r w:rsidR="00E75234">
        <w:t xml:space="preserve"> de execução</w:t>
      </w:r>
      <w:r w:rsidRPr="00671A90">
        <w:t xml:space="preserve"> integra o núcleo essencial da obrigação, constituindo termo que marca o início e o fim da vigência contratual. Portanto, é exatamente a correta </w:t>
      </w:r>
      <w:r w:rsidRPr="00671A90">
        <w:lastRenderedPageBreak/>
        <w:t>distinção desses institutos que fundamenta e justifica juridicamente a prorrogação automática dos contratos por escopo, tema central abordado no presente estudo.</w:t>
      </w:r>
    </w:p>
    <w:p w14:paraId="3E451602" w14:textId="77777777" w:rsidR="00E75234" w:rsidRDefault="00E75234" w:rsidP="00E06675">
      <w:pPr>
        <w:pStyle w:val="Padro"/>
      </w:pPr>
    </w:p>
    <w:p w14:paraId="29170DD7" w14:textId="77777777" w:rsidR="00F742F4" w:rsidRDefault="00F742F4" w:rsidP="00E06675">
      <w:pPr>
        <w:pStyle w:val="Padro"/>
      </w:pPr>
    </w:p>
    <w:p w14:paraId="6C29F810" w14:textId="6991CBDD" w:rsidR="0026529C" w:rsidRPr="00F742F4" w:rsidRDefault="005D7744" w:rsidP="00F742F4">
      <w:pPr>
        <w:pStyle w:val="PargrafodaLista"/>
        <w:numPr>
          <w:ilvl w:val="0"/>
          <w:numId w:val="2"/>
        </w:numPr>
        <w:rPr>
          <w:rFonts w:ascii="Times New Roman" w:hAnsi="Times New Roman" w:cs="Times New Roman"/>
          <w:b/>
          <w:bCs/>
          <w:sz w:val="24"/>
          <w:szCs w:val="24"/>
        </w:rPr>
      </w:pPr>
      <w:r w:rsidRPr="005D7744">
        <w:rPr>
          <w:rFonts w:ascii="Times New Roman" w:hAnsi="Times New Roman" w:cs="Times New Roman"/>
          <w:b/>
          <w:bCs/>
          <w:sz w:val="24"/>
          <w:szCs w:val="24"/>
        </w:rPr>
        <w:t>O instrumento adequado para formalizar a prorrogação automática nos contratos por escopo</w:t>
      </w:r>
    </w:p>
    <w:p w14:paraId="7DDB334D" w14:textId="08CF1D29" w:rsidR="00ED57CE" w:rsidRDefault="0026529C" w:rsidP="0026529C">
      <w:pPr>
        <w:pStyle w:val="Padro"/>
      </w:pPr>
      <w:r>
        <w:t xml:space="preserve">Definidos os conceitos </w:t>
      </w:r>
      <w:r w:rsidR="008C2C74">
        <w:t xml:space="preserve">dos tipos de contrato em análise, passamos à </w:t>
      </w:r>
      <w:r w:rsidR="001056F1">
        <w:t xml:space="preserve">pergunta fulcral deste ensaio acerca do instrumento de formalização </w:t>
      </w:r>
      <w:r w:rsidR="00364DE5">
        <w:t xml:space="preserve">adequado para registrá-lo. </w:t>
      </w:r>
      <w:r w:rsidR="00F742F4">
        <w:t>Nesse intuito</w:t>
      </w:r>
      <w:r w:rsidR="00364DE5">
        <w:t xml:space="preserve">, é necessário </w:t>
      </w:r>
      <w:r w:rsidR="00DA32C1">
        <w:t>deixar evidente a diferenciação entre contrato</w:t>
      </w:r>
      <w:r w:rsidR="00966EA9">
        <w:t xml:space="preserve"> e seus instrumentos de documentação. </w:t>
      </w:r>
    </w:p>
    <w:p w14:paraId="0E7AF3F5" w14:textId="414DF723" w:rsidR="001A4BC3" w:rsidRDefault="00966EA9" w:rsidP="0026529C">
      <w:pPr>
        <w:pStyle w:val="Padro"/>
      </w:pPr>
      <w:r>
        <w:t xml:space="preserve">Embora </w:t>
      </w:r>
      <w:r w:rsidR="003C43A3">
        <w:t xml:space="preserve">costumeiramente </w:t>
      </w:r>
      <w:r w:rsidR="00ED57CE">
        <w:t xml:space="preserve">chamemos de contrato aquele conjunto de documentos de que trata o art. </w:t>
      </w:r>
      <w:r w:rsidR="009946A1">
        <w:t>89 e seguintes da Lei 14.133/2021</w:t>
      </w:r>
      <w:r w:rsidR="00CB59A1">
        <w:t>, este documento é, na verdade, o “</w:t>
      </w:r>
      <w:r w:rsidR="00CB59A1" w:rsidRPr="00CB59A1">
        <w:rPr>
          <w:i/>
          <w:iCs/>
        </w:rPr>
        <w:t>instrumento de contrato</w:t>
      </w:r>
      <w:r w:rsidR="00CB59A1">
        <w:t xml:space="preserve">”. O </w:t>
      </w:r>
      <w:r w:rsidR="003B43B3">
        <w:t>“</w:t>
      </w:r>
      <w:r w:rsidR="003B43B3" w:rsidRPr="00292D4B">
        <w:rPr>
          <w:i/>
          <w:iCs/>
        </w:rPr>
        <w:t>contrato</w:t>
      </w:r>
      <w:r w:rsidR="003B43B3">
        <w:t xml:space="preserve">” é a relação juridicamente adjacente que pode ou não ser celebrado </w:t>
      </w:r>
      <w:r w:rsidR="00364001">
        <w:t xml:space="preserve">através de um instrumento de contrato. </w:t>
      </w:r>
      <w:r w:rsidR="005A5EA7">
        <w:t xml:space="preserve">É por esse motivo que o art. 95 da Lei 14.133/2021 </w:t>
      </w:r>
      <w:r w:rsidR="006851DF">
        <w:t>disciplina</w:t>
      </w:r>
      <w:r w:rsidR="005A5EA7">
        <w:t xml:space="preserve"> que o “</w:t>
      </w:r>
      <w:r w:rsidR="006851DF" w:rsidRPr="006851DF">
        <w:t>instrumento de contrato é obrigatório</w:t>
      </w:r>
      <w:r w:rsidR="006851DF">
        <w:t>”</w:t>
      </w:r>
      <w:r w:rsidR="006851DF" w:rsidRPr="006851DF">
        <w:t>, salvo nas hipóteses</w:t>
      </w:r>
      <w:r w:rsidR="006851DF">
        <w:t xml:space="preserve"> ali </w:t>
      </w:r>
      <w:r w:rsidR="00E21538">
        <w:t>enumeradas</w:t>
      </w:r>
      <w:r w:rsidR="006851DF" w:rsidRPr="006851DF">
        <w:t xml:space="preserve">, </w:t>
      </w:r>
      <w:r w:rsidR="00E21538">
        <w:t>nas quais</w:t>
      </w:r>
      <w:r w:rsidR="006851DF" w:rsidRPr="006851DF">
        <w:t xml:space="preserve"> </w:t>
      </w:r>
      <w:r w:rsidR="00E21538">
        <w:t>“</w:t>
      </w:r>
      <w:r w:rsidR="006851DF" w:rsidRPr="00C75538">
        <w:rPr>
          <w:i/>
          <w:iCs/>
        </w:rPr>
        <w:t>a Administração poderá substituí-lo por outro instrumento hábil, como carta-contrato, nota de empenho de despesa, autorização de compra ou ordem de execução de serviço...</w:t>
      </w:r>
      <w:r w:rsidR="006851DF">
        <w:t>”</w:t>
      </w:r>
      <w:r w:rsidR="00E21538">
        <w:t xml:space="preserve">. Ou seja, </w:t>
      </w:r>
      <w:r w:rsidR="00943637">
        <w:t>mesmo quando dispensado o instrumento de contrato, há ali um contrato no sentido jurídico.</w:t>
      </w:r>
    </w:p>
    <w:p w14:paraId="3E55718B" w14:textId="27E94725" w:rsidR="00943637" w:rsidRDefault="00653709" w:rsidP="0026529C">
      <w:pPr>
        <w:pStyle w:val="Padro"/>
      </w:pPr>
      <w:r>
        <w:t>Essa definição é importante para se compreender que o mesmo ocorre com as alterações do contrato administrativo</w:t>
      </w:r>
      <w:r w:rsidR="00B13E24">
        <w:t xml:space="preserve">: existe o direito adjacente e o </w:t>
      </w:r>
      <w:r w:rsidR="000660DF">
        <w:t xml:space="preserve">seu respectivo </w:t>
      </w:r>
      <w:r w:rsidR="00B13E24">
        <w:t>documento de formalização</w:t>
      </w:r>
      <w:r w:rsidR="000660DF">
        <w:t xml:space="preserve">. </w:t>
      </w:r>
      <w:r w:rsidR="005704D8">
        <w:t xml:space="preserve">Há </w:t>
      </w:r>
      <w:r w:rsidR="008E0976">
        <w:t xml:space="preserve">casos em que </w:t>
      </w:r>
      <w:r w:rsidR="00886001">
        <w:t xml:space="preserve">a Lei </w:t>
      </w:r>
      <w:r w:rsidR="005D6B92">
        <w:t>condiciona a</w:t>
      </w:r>
      <w:r w:rsidR="00633092">
        <w:t xml:space="preserve"> execução do </w:t>
      </w:r>
      <w:r w:rsidR="005D6B92">
        <w:t xml:space="preserve">contrato à formalização desse documento. É o </w:t>
      </w:r>
      <w:r w:rsidR="00292D4B">
        <w:t>que ocorre no</w:t>
      </w:r>
      <w:r w:rsidR="00991547">
        <w:t xml:space="preserve"> art. 132 da Lei </w:t>
      </w:r>
      <w:r w:rsidR="00837739">
        <w:t xml:space="preserve">14.133/2021, </w:t>
      </w:r>
      <w:proofErr w:type="spellStart"/>
      <w:r w:rsidR="00837739" w:rsidRPr="00837739">
        <w:rPr>
          <w:i/>
          <w:iCs/>
        </w:rPr>
        <w:t>verbis</w:t>
      </w:r>
      <w:proofErr w:type="spellEnd"/>
      <w:r w:rsidR="00837739">
        <w:t>:</w:t>
      </w:r>
    </w:p>
    <w:p w14:paraId="70499C49" w14:textId="77777777" w:rsidR="00837739" w:rsidRDefault="00837739" w:rsidP="00837739">
      <w:pPr>
        <w:pStyle w:val="Citar"/>
      </w:pPr>
      <w:r w:rsidRPr="00970909">
        <w:t>Art. 132. 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w:t>
      </w:r>
    </w:p>
    <w:p w14:paraId="567B8E81" w14:textId="77777777" w:rsidR="00837739" w:rsidRDefault="00837739" w:rsidP="00837739">
      <w:pPr>
        <w:pStyle w:val="Citar"/>
      </w:pPr>
    </w:p>
    <w:p w14:paraId="36AF18A1" w14:textId="2665D005" w:rsidR="006E769F" w:rsidRDefault="00837739" w:rsidP="006E769F">
      <w:pPr>
        <w:pStyle w:val="Padro"/>
      </w:pPr>
      <w:r>
        <w:t xml:space="preserve">O dispositivo legal acima claramente aponta </w:t>
      </w:r>
      <w:r w:rsidR="006E139C">
        <w:t xml:space="preserve">que a formalização de termo aditivo </w:t>
      </w:r>
      <w:r w:rsidR="00D85B12">
        <w:t xml:space="preserve">é condição de execução </w:t>
      </w:r>
      <w:r w:rsidR="003E073A">
        <w:t>“</w:t>
      </w:r>
      <w:r w:rsidR="003E073A" w:rsidRPr="006A3691">
        <w:rPr>
          <w:i/>
          <w:iCs/>
        </w:rPr>
        <w:t>das prestações determinadas pela Administração no curso do contrato</w:t>
      </w:r>
      <w:r w:rsidR="00702A1A">
        <w:t>”</w:t>
      </w:r>
      <w:r w:rsidR="003E073A">
        <w:t xml:space="preserve">. </w:t>
      </w:r>
      <w:r w:rsidR="00991AB5">
        <w:t xml:space="preserve">Em uma análise topográfica, verifica-se que </w:t>
      </w:r>
      <w:r w:rsidR="00702A1A">
        <w:t>o a</w:t>
      </w:r>
      <w:r w:rsidR="00BF01CD">
        <w:t>rtigo se refere às alterações quantitativas ou qualitativas</w:t>
      </w:r>
      <w:r w:rsidR="006E769F">
        <w:t xml:space="preserve"> do contrato. Excepcionalmente, </w:t>
      </w:r>
      <w:r w:rsidR="0065631F">
        <w:t xml:space="preserve">os casos de “justificada necessidade”, </w:t>
      </w:r>
      <w:r w:rsidR="00DD6FE9">
        <w:t xml:space="preserve">continua o dispositivo, essas alterações podem ser levadas a cabo sem a </w:t>
      </w:r>
      <w:r w:rsidR="00E60D8E">
        <w:t>formalização</w:t>
      </w:r>
      <w:r w:rsidR="00DD6FE9">
        <w:t xml:space="preserve"> do termo aditivo, </w:t>
      </w:r>
      <w:r w:rsidR="00E60D8E">
        <w:t xml:space="preserve">que deverá ser </w:t>
      </w:r>
      <w:r w:rsidR="009D19A3">
        <w:t>realizada em até um mês</w:t>
      </w:r>
      <w:r w:rsidR="0065631F">
        <w:t>.</w:t>
      </w:r>
    </w:p>
    <w:p w14:paraId="14C5A8CD" w14:textId="2DD677AD" w:rsidR="00074CAD" w:rsidRDefault="00292D4B" w:rsidP="0026529C">
      <w:pPr>
        <w:pStyle w:val="Padro"/>
      </w:pPr>
      <w:r>
        <w:t>Noutro giro, c</w:t>
      </w:r>
      <w:r w:rsidR="0065631F">
        <w:t xml:space="preserve">abe ao art. 136 da Lei de Contratações Administrativas </w:t>
      </w:r>
      <w:r w:rsidR="000423C4">
        <w:t>disciplinar o uso da apostila. Vejamos:</w:t>
      </w:r>
    </w:p>
    <w:p w14:paraId="2C87A8D4" w14:textId="77777777" w:rsidR="000423C4" w:rsidRDefault="000774C1" w:rsidP="000423C4">
      <w:pPr>
        <w:pStyle w:val="Citar"/>
      </w:pPr>
      <w:r w:rsidRPr="00735DFC">
        <w:t xml:space="preserve">Art. 136. Registros que não caracterizam alteração do contrato podem ser realizados por simples apostila, dispensada a celebração de termo aditivo, como nas seguintes situações: </w:t>
      </w:r>
    </w:p>
    <w:p w14:paraId="0CE0EE13" w14:textId="77777777" w:rsidR="000423C4" w:rsidRDefault="000774C1" w:rsidP="000423C4">
      <w:pPr>
        <w:pStyle w:val="Citar"/>
      </w:pPr>
      <w:r w:rsidRPr="00735DFC">
        <w:t xml:space="preserve">I - </w:t>
      </w:r>
      <w:proofErr w:type="gramStart"/>
      <w:r w:rsidRPr="00735DFC">
        <w:t>variação</w:t>
      </w:r>
      <w:proofErr w:type="gramEnd"/>
      <w:r w:rsidRPr="00735DFC">
        <w:t xml:space="preserve"> do valor contratual para fazer face ao reajuste ou à repactuação de preços previstos no próprio contrato; </w:t>
      </w:r>
    </w:p>
    <w:p w14:paraId="7C899887" w14:textId="77777777" w:rsidR="000423C4" w:rsidRDefault="000774C1" w:rsidP="000423C4">
      <w:pPr>
        <w:pStyle w:val="Citar"/>
      </w:pPr>
      <w:r w:rsidRPr="00735DFC">
        <w:t xml:space="preserve">II - </w:t>
      </w:r>
      <w:proofErr w:type="gramStart"/>
      <w:r w:rsidRPr="00735DFC">
        <w:t>atualizações</w:t>
      </w:r>
      <w:proofErr w:type="gramEnd"/>
      <w:r w:rsidRPr="00735DFC">
        <w:t xml:space="preserve">, compensações ou penalizações financeiras decorrentes das condições de pagamento previstas no contrato; </w:t>
      </w:r>
    </w:p>
    <w:p w14:paraId="2A2549E5" w14:textId="77777777" w:rsidR="000423C4" w:rsidRDefault="000774C1" w:rsidP="000423C4">
      <w:pPr>
        <w:pStyle w:val="Citar"/>
      </w:pPr>
      <w:r w:rsidRPr="00735DFC">
        <w:lastRenderedPageBreak/>
        <w:t xml:space="preserve">III - alterações na razão ou na denominação social do contratado; </w:t>
      </w:r>
    </w:p>
    <w:p w14:paraId="4A5C9F21" w14:textId="0F8E4AC4" w:rsidR="000774C1" w:rsidRDefault="000774C1" w:rsidP="000423C4">
      <w:pPr>
        <w:pStyle w:val="Citar"/>
      </w:pPr>
      <w:r w:rsidRPr="00735DFC">
        <w:t xml:space="preserve">IV - </w:t>
      </w:r>
      <w:proofErr w:type="gramStart"/>
      <w:r w:rsidRPr="00735DFC">
        <w:t>empenho</w:t>
      </w:r>
      <w:proofErr w:type="gramEnd"/>
      <w:r w:rsidRPr="00735DFC">
        <w:t xml:space="preserve"> de dotações orçamentárias.</w:t>
      </w:r>
    </w:p>
    <w:p w14:paraId="3252DEED" w14:textId="77777777" w:rsidR="000423C4" w:rsidRPr="000423C4" w:rsidRDefault="000423C4" w:rsidP="000423C4">
      <w:pPr>
        <w:pStyle w:val="Citar"/>
      </w:pPr>
    </w:p>
    <w:p w14:paraId="208C7F19" w14:textId="0B6803EE" w:rsidR="00AF6BA4" w:rsidRDefault="000423C4" w:rsidP="00AF6BA4">
      <w:pPr>
        <w:pStyle w:val="Padro"/>
      </w:pPr>
      <w:r>
        <w:t xml:space="preserve">Observe-se que </w:t>
      </w:r>
      <w:r w:rsidR="00C029C1">
        <w:t xml:space="preserve">o dispositivo acima, em poucas linhas, </w:t>
      </w:r>
      <w:r w:rsidR="006B7B2F">
        <w:t xml:space="preserve">disciplina diversos pontos </w:t>
      </w:r>
      <w:r w:rsidR="00292D4B">
        <w:t>acerca do</w:t>
      </w:r>
      <w:r w:rsidR="006B7B2F">
        <w:t xml:space="preserve"> tema. Ao afirmar que “</w:t>
      </w:r>
      <w:r w:rsidR="006B7B2F" w:rsidRPr="006B7B2F">
        <w:rPr>
          <w:i/>
          <w:iCs/>
        </w:rPr>
        <w:t>Registros que não caracterizam alteração do contrato podem ser realizados por simples apostila</w:t>
      </w:r>
      <w:r w:rsidR="006B7B2F">
        <w:t>”</w:t>
      </w:r>
      <w:r w:rsidR="00B10E24">
        <w:t xml:space="preserve">, o artigo aponta que, </w:t>
      </w:r>
      <w:r w:rsidR="00B10E24" w:rsidRPr="00B10E24">
        <w:rPr>
          <w:i/>
          <w:iCs/>
        </w:rPr>
        <w:t xml:space="preserve">a </w:t>
      </w:r>
      <w:proofErr w:type="spellStart"/>
      <w:r w:rsidR="00B10E24" w:rsidRPr="00B10E24">
        <w:rPr>
          <w:i/>
          <w:iCs/>
        </w:rPr>
        <w:t>contrario</w:t>
      </w:r>
      <w:proofErr w:type="spellEnd"/>
      <w:r w:rsidR="00B10E24" w:rsidRPr="00B10E24">
        <w:rPr>
          <w:i/>
          <w:iCs/>
        </w:rPr>
        <w:t xml:space="preserve"> sensu</w:t>
      </w:r>
      <w:r w:rsidR="00B10E24">
        <w:t xml:space="preserve">, </w:t>
      </w:r>
      <w:r w:rsidR="00260968">
        <w:t xml:space="preserve">as </w:t>
      </w:r>
      <w:r w:rsidR="00292D4B">
        <w:t>“</w:t>
      </w:r>
      <w:r w:rsidR="00260968" w:rsidRPr="0032302A">
        <w:rPr>
          <w:i/>
          <w:iCs/>
        </w:rPr>
        <w:t>alterações do contrato</w:t>
      </w:r>
      <w:r w:rsidR="00292D4B">
        <w:t>”</w:t>
      </w:r>
      <w:r w:rsidR="00260968">
        <w:t xml:space="preserve"> </w:t>
      </w:r>
      <w:r w:rsidR="00260968" w:rsidRPr="00237960">
        <w:rPr>
          <w:i/>
          <w:iCs/>
        </w:rPr>
        <w:t>devem</w:t>
      </w:r>
      <w:r w:rsidR="00260968">
        <w:t xml:space="preserve"> ser formal</w:t>
      </w:r>
      <w:r w:rsidR="00237960">
        <w:t xml:space="preserve">izadas por termo aditivo. </w:t>
      </w:r>
      <w:r w:rsidR="005B36E7">
        <w:t xml:space="preserve">E o termo “alteração” deve ser entendido no sentido jurídico de </w:t>
      </w:r>
      <w:r w:rsidR="004B4638">
        <w:t>mudança do núcleo da relação negocial, e não no sentido de toda e qualquer alteração</w:t>
      </w:r>
      <w:r w:rsidR="0032302A">
        <w:t>, no sentido vulgar da palavra</w:t>
      </w:r>
      <w:r w:rsidR="00011F35">
        <w:t>. Até porque, se o contrário fosse verdade, todas as situações que o p</w:t>
      </w:r>
      <w:r w:rsidR="00CB48A5">
        <w:t xml:space="preserve">róprio art. 136 exemplifica nos seus incisos </w:t>
      </w:r>
      <w:r w:rsidR="00B948CB">
        <w:t>como cab</w:t>
      </w:r>
      <w:r w:rsidR="006A3FAC">
        <w:t>íveis de serem formalizadas por meio de apostilamento seriam, contraditoriamente, consideradas alterações.</w:t>
      </w:r>
    </w:p>
    <w:p w14:paraId="2AC38384" w14:textId="6B19799D" w:rsidR="00162407" w:rsidRDefault="00162407" w:rsidP="00AF6BA4">
      <w:pPr>
        <w:pStyle w:val="Padro"/>
      </w:pPr>
      <w:r>
        <w:t xml:space="preserve">Outra conclusão que </w:t>
      </w:r>
      <w:r w:rsidR="0032302A">
        <w:t xml:space="preserve">é </w:t>
      </w:r>
      <w:r>
        <w:t xml:space="preserve">possível </w:t>
      </w:r>
      <w:r w:rsidR="0065519F">
        <w:t xml:space="preserve">extrair do art. 136 é a de que a regra geral para formalização de </w:t>
      </w:r>
      <w:r w:rsidR="00952C02">
        <w:t xml:space="preserve">ocorrências diversas durante o contrato é </w:t>
      </w:r>
      <w:r w:rsidR="0032302A">
        <w:t>o</w:t>
      </w:r>
      <w:r w:rsidR="00660B3B">
        <w:t xml:space="preserve"> uso de apostila. A exceção é a obrigatoriedade do uso de termo aditivo</w:t>
      </w:r>
      <w:r w:rsidR="0032302A">
        <w:t>,</w:t>
      </w:r>
      <w:r w:rsidR="00AA1D81">
        <w:t xml:space="preserve"> que ocorrerá</w:t>
      </w:r>
      <w:r w:rsidR="00660B3B">
        <w:t xml:space="preserve"> quando houver </w:t>
      </w:r>
      <w:r w:rsidR="00361CBE">
        <w:t>alteração do núcleo da relação negocial do contrato.</w:t>
      </w:r>
    </w:p>
    <w:p w14:paraId="4DBF7202" w14:textId="4EB37196" w:rsidR="00A24EE1" w:rsidRDefault="00A24EE1" w:rsidP="00AF6BA4">
      <w:pPr>
        <w:pStyle w:val="Padro"/>
      </w:pPr>
      <w:r>
        <w:t>A partir dessas conclusões</w:t>
      </w:r>
      <w:r w:rsidR="003544D1">
        <w:t xml:space="preserve"> e dos conceitos do Direito Civil explorados anteriormente já se mostr</w:t>
      </w:r>
      <w:r w:rsidR="00E95329">
        <w:t>a clara a conclusão</w:t>
      </w:r>
      <w:r w:rsidR="00EA116A">
        <w:t xml:space="preserve">: </w:t>
      </w:r>
      <w:r w:rsidR="00CC0DCC">
        <w:t xml:space="preserve">como </w:t>
      </w:r>
      <w:r w:rsidR="00EA116A">
        <w:t>o</w:t>
      </w:r>
      <w:r w:rsidR="00EE2681">
        <w:t xml:space="preserve"> prazo de execução do</w:t>
      </w:r>
      <w:r w:rsidR="00EA116A">
        <w:t xml:space="preserve"> contrato por escopo</w:t>
      </w:r>
      <w:r w:rsidR="00EE2681">
        <w:t xml:space="preserve"> </w:t>
      </w:r>
      <w:r w:rsidR="004B7C45">
        <w:t xml:space="preserve">é elemento acessório do negócio jurídico, sua </w:t>
      </w:r>
      <w:r w:rsidR="0036280A">
        <w:t xml:space="preserve">modificação não impacta </w:t>
      </w:r>
      <w:r w:rsidR="00112D13">
        <w:t xml:space="preserve">o núcleo da relação negocial e, portanto, pode ser formalizada por meio de </w:t>
      </w:r>
      <w:r w:rsidR="008247E0">
        <w:t>simples apostila.</w:t>
      </w:r>
    </w:p>
    <w:p w14:paraId="064C7BA3" w14:textId="6953AD0A" w:rsidR="00237960" w:rsidRDefault="00E70207" w:rsidP="000423C4">
      <w:pPr>
        <w:pStyle w:val="Padro"/>
      </w:pPr>
      <w:r>
        <w:t xml:space="preserve">Corrobora esse entendimento a redação do </w:t>
      </w:r>
      <w:r w:rsidR="007C770F">
        <w:t xml:space="preserve">art. 115, </w:t>
      </w:r>
      <w:r w:rsidR="007C770F" w:rsidRPr="00735DFC">
        <w:t>§ 5º</w:t>
      </w:r>
      <w:r w:rsidR="007C770F">
        <w:t>, da Lei 14.133/2021. Vejamos:</w:t>
      </w:r>
    </w:p>
    <w:p w14:paraId="7C5C701A" w14:textId="24610270" w:rsidR="000774C1" w:rsidRDefault="000774C1" w:rsidP="007C770F">
      <w:pPr>
        <w:pStyle w:val="Citar"/>
      </w:pPr>
      <w:r w:rsidRPr="00735DFC">
        <w:t xml:space="preserve">§ 5º Em caso de impedimento, ordem de paralisação ou suspensão do contrato, o cronograma de execução será </w:t>
      </w:r>
      <w:r w:rsidRPr="00AA1D81">
        <w:rPr>
          <w:b/>
          <w:bCs/>
        </w:rPr>
        <w:t>prorrogado automaticamente</w:t>
      </w:r>
      <w:r w:rsidRPr="00735DFC">
        <w:t xml:space="preserve"> pelo tempo correspondente, </w:t>
      </w:r>
      <w:r w:rsidRPr="00AA1D81">
        <w:rPr>
          <w:b/>
          <w:bCs/>
        </w:rPr>
        <w:t>anotadas tais circunstâncias mediante simples apostila</w:t>
      </w:r>
      <w:r w:rsidRPr="00735DFC">
        <w:t>.</w:t>
      </w:r>
    </w:p>
    <w:p w14:paraId="04879BE5" w14:textId="77777777" w:rsidR="007C770F" w:rsidRDefault="007C770F" w:rsidP="007C770F">
      <w:pPr>
        <w:pStyle w:val="Citar"/>
      </w:pPr>
    </w:p>
    <w:p w14:paraId="43D823E1" w14:textId="41DBD8E8" w:rsidR="007C770F" w:rsidRDefault="007C770F" w:rsidP="007C770F">
      <w:pPr>
        <w:pStyle w:val="Padro"/>
      </w:pPr>
      <w:r>
        <w:t xml:space="preserve">Ora, </w:t>
      </w:r>
      <w:r w:rsidR="00F70C5D">
        <w:t xml:space="preserve">é mais um dispositivo da Lei que trata de </w:t>
      </w:r>
      <w:r w:rsidR="00972CBC">
        <w:t>“</w:t>
      </w:r>
      <w:r w:rsidR="00F70C5D">
        <w:t>prorrogação automática</w:t>
      </w:r>
      <w:r w:rsidR="00972CBC">
        <w:t xml:space="preserve">”, ou seja, modificação no prazo de execução </w:t>
      </w:r>
      <w:r w:rsidR="00A10C10">
        <w:t xml:space="preserve">do contrato, </w:t>
      </w:r>
      <w:r w:rsidR="00F70C5D">
        <w:t>em um contrato por escopo</w:t>
      </w:r>
      <w:r w:rsidR="00A10C10">
        <w:t xml:space="preserve">. E o dispositivo é claro ao </w:t>
      </w:r>
      <w:r w:rsidR="008C5328">
        <w:t>estabelecer que devem ser “</w:t>
      </w:r>
      <w:r w:rsidR="008C5328" w:rsidRPr="008C5328">
        <w:rPr>
          <w:i/>
          <w:iCs/>
        </w:rPr>
        <w:t>anotadas tais circunstâncias mediante simples apostila</w:t>
      </w:r>
      <w:r w:rsidR="008C5328">
        <w:t>”.</w:t>
      </w:r>
      <w:r w:rsidR="00D02E2D">
        <w:t xml:space="preserve"> Esse ponto foi observado no</w:t>
      </w:r>
      <w:r w:rsidR="009F155A">
        <w:t xml:space="preserve"> manual “Licitações e Contratos” editado pelo TCU</w:t>
      </w:r>
      <w:r w:rsidR="00BD2074">
        <w:t>:</w:t>
      </w:r>
    </w:p>
    <w:p w14:paraId="423C9CDB" w14:textId="2F116D51" w:rsidR="006671A6" w:rsidRDefault="00BD2074" w:rsidP="00BD2074">
      <w:pPr>
        <w:pStyle w:val="Citar"/>
      </w:pPr>
      <w:r>
        <w:t>“</w:t>
      </w:r>
      <w:r w:rsidR="006671A6" w:rsidRPr="00735DFC">
        <w:t>Vale citar que, em caso de impedimento, ordem de paralisação ou suspensão de contrato não imputável ao contratado, o cronograma de execução será prorrogado automaticamente pelo tempo correspondente, anotadas tais circunstâncias mediante simples apostila.</w:t>
      </w:r>
      <w:r w:rsidR="006671A6">
        <w:t>”</w:t>
      </w:r>
      <w:r w:rsidR="006671A6">
        <w:rPr>
          <w:rStyle w:val="Refdenotaderodap"/>
          <w:sz w:val="24"/>
          <w:szCs w:val="24"/>
        </w:rPr>
        <w:footnoteReference w:id="36"/>
      </w:r>
    </w:p>
    <w:p w14:paraId="6FA90548" w14:textId="77777777" w:rsidR="006671A6" w:rsidRDefault="006671A6" w:rsidP="007C770F">
      <w:pPr>
        <w:pStyle w:val="Padro"/>
      </w:pPr>
    </w:p>
    <w:p w14:paraId="02F1A62D" w14:textId="4589D4B0" w:rsidR="000E3A39" w:rsidRDefault="000E3A39" w:rsidP="007C770F">
      <w:pPr>
        <w:pStyle w:val="Padro"/>
      </w:pPr>
      <w:r>
        <w:t xml:space="preserve">Em sentido contrário, Paulo Reis sustenta </w:t>
      </w:r>
      <w:r w:rsidR="00E80872">
        <w:t>a obrigatoriedade de realização de termo aditivo nos casos em apreço. Transcrevemos, abaixo, a motivação do respeitado autor:</w:t>
      </w:r>
    </w:p>
    <w:p w14:paraId="67C55B4A" w14:textId="7A21C53E" w:rsidR="000E3A39" w:rsidRDefault="000E3A39" w:rsidP="00E80872">
      <w:pPr>
        <w:pStyle w:val="Citar"/>
      </w:pPr>
      <w:r>
        <w:t>“</w:t>
      </w:r>
      <w:r w:rsidRPr="001925D6">
        <w:t xml:space="preserve">Um novo questionamento surgiu: se a Lei determina a prorrogação AUTOMÁTICA do prazo de vigência nos </w:t>
      </w:r>
      <w:r w:rsidRPr="00E80872">
        <w:t>contratos</w:t>
      </w:r>
      <w:r w:rsidRPr="001925D6">
        <w:t xml:space="preserve"> de escopo, haveria </w:t>
      </w:r>
      <w:r w:rsidRPr="001925D6">
        <w:lastRenderedPageBreak/>
        <w:t>ou não a necessidade de formalização dessa prorrogação? E, ainda, com um desdobramento: em caso de resposta positiva, essa formalização deveria ser feita através de um aditivo ou poderia sê-lo por um simples apostilamento? Claro que a doutrina se dividiu a respeito do assunto, como sempre ocorre, alguns se posicionamento em favor da desnecessidade de formalização, tendo em vista que o contrato estava prorrogado por expressa determinação legal; outros, em sentido contrário, defendendo a necessidade de formalização da prorrogação. Vamos registrar nosso posicionamento sobre o tema, com a devida fundamentação.</w:t>
      </w:r>
    </w:p>
    <w:p w14:paraId="194C05B8" w14:textId="77777777" w:rsidR="000E3A39" w:rsidRDefault="000E3A39" w:rsidP="00E80872">
      <w:pPr>
        <w:pStyle w:val="Citar"/>
      </w:pPr>
      <w:r w:rsidRPr="001925D6">
        <w:t>A não formalização, defendida por forte corrente doutrinária, implicaria em duas situações fáticas: a uma, passaríamos a ter um contrato verbal, de vez que o formal estabelecia uma condição, a vigência contratual, não mais atendida; a duas, passaríamos a ter um contrato com prazo de vigência indeterminado, como ocorre naqueles com escopo definido no mundo privado. Não entendemos possível essa situação.</w:t>
      </w:r>
      <w:r>
        <w:t>”</w:t>
      </w:r>
      <w:r>
        <w:rPr>
          <w:rStyle w:val="Refdenotaderodap"/>
          <w:sz w:val="24"/>
          <w:szCs w:val="24"/>
        </w:rPr>
        <w:footnoteReference w:id="37"/>
      </w:r>
    </w:p>
    <w:p w14:paraId="4A6BEF69" w14:textId="77777777" w:rsidR="00E80872" w:rsidRPr="00735DFC" w:rsidRDefault="00E80872" w:rsidP="00E80872">
      <w:pPr>
        <w:pStyle w:val="Citar"/>
      </w:pPr>
    </w:p>
    <w:p w14:paraId="668DC4D7" w14:textId="374B5580" w:rsidR="000E3A39" w:rsidRDefault="00182E44" w:rsidP="007C770F">
      <w:pPr>
        <w:pStyle w:val="Padro"/>
      </w:pPr>
      <w:r>
        <w:t xml:space="preserve">Em que pese </w:t>
      </w:r>
      <w:r w:rsidR="00AA1D81">
        <w:t>a robusta</w:t>
      </w:r>
      <w:r>
        <w:t xml:space="preserve"> </w:t>
      </w:r>
      <w:r w:rsidR="00AE6EBC">
        <w:t xml:space="preserve">fundamentação </w:t>
      </w:r>
      <w:r w:rsidR="00AA1D81">
        <w:t>desenvolvida pelo</w:t>
      </w:r>
      <w:r w:rsidR="00AE6EBC">
        <w:t xml:space="preserve"> </w:t>
      </w:r>
      <w:r w:rsidR="00C118A9">
        <w:t xml:space="preserve">autor, parece-nos que dois </w:t>
      </w:r>
      <w:r w:rsidR="00AA1D81">
        <w:t xml:space="preserve">dos </w:t>
      </w:r>
      <w:r w:rsidR="00CB46B3">
        <w:t xml:space="preserve">argumentos utilizados merecem reparo. O primeiro é o de que </w:t>
      </w:r>
      <w:r w:rsidR="00455B95">
        <w:t xml:space="preserve">a confecção de </w:t>
      </w:r>
      <w:r w:rsidR="008C2946">
        <w:t>apostila implicaria em “</w:t>
      </w:r>
      <w:r w:rsidR="00CB46B3" w:rsidRPr="008C2946">
        <w:rPr>
          <w:i/>
          <w:iCs/>
        </w:rPr>
        <w:t>não formalização</w:t>
      </w:r>
      <w:r w:rsidR="008C2946">
        <w:t xml:space="preserve">”. </w:t>
      </w:r>
      <w:r w:rsidR="00AA1D81">
        <w:t>O</w:t>
      </w:r>
      <w:r w:rsidR="008C2946">
        <w:t xml:space="preserve"> próprio autor </w:t>
      </w:r>
      <w:r w:rsidR="00A73676">
        <w:t xml:space="preserve">responde a esse ponto no início do trecho transcrito ao observar que, sendo positiva a </w:t>
      </w:r>
      <w:r w:rsidR="00C714BC">
        <w:t>resposta ao questionamento quanto à necessidade de formalização, dever-se-ia indagar se “</w:t>
      </w:r>
      <w:r w:rsidR="00C714BC" w:rsidRPr="00C714BC">
        <w:rPr>
          <w:i/>
          <w:iCs/>
        </w:rPr>
        <w:t>essa formalização deveria ser feita através de um aditivo ou poderia sê-lo por um simples apostilamento</w:t>
      </w:r>
      <w:r w:rsidR="00C714BC">
        <w:t xml:space="preserve">”. Ora, </w:t>
      </w:r>
      <w:r w:rsidR="004C1916">
        <w:t xml:space="preserve">o autor acaba por deixar claro que o apostilamento é, pois, um instrumento de </w:t>
      </w:r>
      <w:r w:rsidR="00E247A6">
        <w:t>“formalização” da modificação contratual.</w:t>
      </w:r>
    </w:p>
    <w:p w14:paraId="244228C9" w14:textId="5FFDA5C8" w:rsidR="00E247A6" w:rsidRDefault="00206245" w:rsidP="007C770F">
      <w:pPr>
        <w:pStyle w:val="Padro"/>
      </w:pPr>
      <w:r>
        <w:t xml:space="preserve">Um segundo ponto </w:t>
      </w:r>
      <w:r w:rsidR="00AA1D81">
        <w:t xml:space="preserve">a </w:t>
      </w:r>
      <w:r w:rsidR="002A0C01">
        <w:t xml:space="preserve">merecer reflexão </w:t>
      </w:r>
      <w:r>
        <w:t xml:space="preserve">é que </w:t>
      </w:r>
      <w:r w:rsidR="007361C1">
        <w:t>as modificações contratuais não poderiam ser entendidas como “contrato verbal”</w:t>
      </w:r>
      <w:r w:rsidR="002B0A2F">
        <w:t xml:space="preserve">, no sentido emprestado pela Lei 14.133/2021. Isso porque o seu art. 95 disciplina </w:t>
      </w:r>
      <w:r w:rsidR="00BD46B2">
        <w:t xml:space="preserve">os instrumentos inaugurais da relação contratual, e não </w:t>
      </w:r>
      <w:r w:rsidR="00E322BD">
        <w:t>d</w:t>
      </w:r>
      <w:r w:rsidR="00BD46B2">
        <w:t>as suas modificações</w:t>
      </w:r>
      <w:r w:rsidR="00066700">
        <w:t xml:space="preserve">, estas regidas nos já </w:t>
      </w:r>
      <w:r w:rsidR="002D4CE1">
        <w:t>debatidos no art. 124 e seguintes.</w:t>
      </w:r>
    </w:p>
    <w:p w14:paraId="217AE64D" w14:textId="187B06B8" w:rsidR="000E3A39" w:rsidRDefault="002D4CE1" w:rsidP="00B904DC">
      <w:pPr>
        <w:pStyle w:val="Padro"/>
      </w:pPr>
      <w:r>
        <w:t xml:space="preserve">Assim, </w:t>
      </w:r>
      <w:r w:rsidR="0013439E">
        <w:t xml:space="preserve">impende constar que o apostilamento é meio de formalização de modificações contratuais </w:t>
      </w:r>
      <w:r w:rsidR="004F3CC8">
        <w:t>que não alterem o núcleo da relação negocial do contrato.</w:t>
      </w:r>
      <w:r w:rsidR="00B904DC">
        <w:t xml:space="preserve"> Desse modo, juntamo-nos aos autores que defendem que “</w:t>
      </w:r>
      <w:r w:rsidR="000E3A39" w:rsidRPr="006A3691">
        <w:rPr>
          <w:i/>
          <w:iCs/>
        </w:rPr>
        <w:t>a prorrogação automática exige registro formal, mas este deverá ser feito por simples apostila ao contrato</w:t>
      </w:r>
      <w:r w:rsidR="000E3A39">
        <w:t>”</w:t>
      </w:r>
      <w:r w:rsidR="000E3A39">
        <w:rPr>
          <w:rStyle w:val="Refdenotaderodap"/>
        </w:rPr>
        <w:footnoteReference w:id="38"/>
      </w:r>
      <w:r w:rsidR="00B904DC">
        <w:t>.</w:t>
      </w:r>
    </w:p>
    <w:p w14:paraId="76A20752" w14:textId="73E79EDB" w:rsidR="008C5328" w:rsidRDefault="000B77A2" w:rsidP="007C770F">
      <w:pPr>
        <w:pStyle w:val="Padro"/>
      </w:pPr>
      <w:r w:rsidRPr="000B77A2">
        <w:t>Como destacado no início deste ensaio, conclui-se que, embora não obrigatório, o apostilamento é o instrumento suficiente e adequado para registrar a prorrogação do prazo de execução nos contratos por escopo</w:t>
      </w:r>
      <w:r w:rsidR="00AF3504">
        <w:t>.</w:t>
      </w:r>
      <w:r w:rsidR="00C85569">
        <w:t xml:space="preserve"> Nessa toada, o administrador público pode, diante da análise das peculiaridades do caso concreto, entender que as circunstâncias pedem </w:t>
      </w:r>
      <w:r w:rsidR="00993329">
        <w:t xml:space="preserve">um instrumento com maiores formalidades. Nesses casos, </w:t>
      </w:r>
      <w:r w:rsidR="00520BF0">
        <w:t>poderá ser feito uso do termo aditivo, mediante a necessária motivação nos autos</w:t>
      </w:r>
      <w:r w:rsidR="00E322BD">
        <w:t xml:space="preserve">, visto que </w:t>
      </w:r>
      <w:r w:rsidR="00B462DB">
        <w:t xml:space="preserve">a </w:t>
      </w:r>
      <w:r w:rsidR="00B462DB">
        <w:lastRenderedPageBreak/>
        <w:t xml:space="preserve">adoção de meio mais dispendioso para a execução de uma atividade </w:t>
      </w:r>
      <w:r w:rsidR="00B86E58">
        <w:t>requer a devida justificativa quanto à necessidade que a fundamenta</w:t>
      </w:r>
      <w:r w:rsidR="00520BF0">
        <w:t>.</w:t>
      </w:r>
    </w:p>
    <w:p w14:paraId="738FCCF0" w14:textId="634FE275" w:rsidR="00520BF0" w:rsidRDefault="00981865" w:rsidP="007C770F">
      <w:pPr>
        <w:pStyle w:val="Padro"/>
      </w:pPr>
      <w:r>
        <w:t>Em</w:t>
      </w:r>
      <w:r w:rsidR="00E150D6">
        <w:t xml:space="preserve"> sentido</w:t>
      </w:r>
      <w:r>
        <w:t xml:space="preserve"> próximo</w:t>
      </w:r>
      <w:r w:rsidR="00E150D6">
        <w:t xml:space="preserve">, a Advocacia-Geral da União publicou Orientação Normativa </w:t>
      </w:r>
      <w:r w:rsidR="00B03C58">
        <w:t>com o seguinte teor:</w:t>
      </w:r>
    </w:p>
    <w:p w14:paraId="7B970F66" w14:textId="77777777" w:rsidR="00B03C58" w:rsidRDefault="00B03C58" w:rsidP="00B03C58">
      <w:pPr>
        <w:pStyle w:val="Citar"/>
      </w:pPr>
      <w:r w:rsidRPr="00735DFC">
        <w:t xml:space="preserve">Orientação Normativa – AGU 92/2024: </w:t>
      </w:r>
    </w:p>
    <w:p w14:paraId="6D36BA62" w14:textId="77777777" w:rsidR="00B03C58" w:rsidRDefault="00B03C58" w:rsidP="00B03C58">
      <w:pPr>
        <w:pStyle w:val="Citar"/>
      </w:pPr>
      <w:r w:rsidRPr="00735DFC">
        <w:t xml:space="preserve">I – A vigência dos contratos de escopo extingue-se pela conclusão de seu objeto, e não pela expiração do prazo contratual originalmente previsto, conforme o art. 111 da Lei 14.133, de 2021. </w:t>
      </w:r>
    </w:p>
    <w:p w14:paraId="67993BF5" w14:textId="77777777" w:rsidR="00B03C58" w:rsidRDefault="00B03C58" w:rsidP="00B03C58">
      <w:pPr>
        <w:pStyle w:val="Citar"/>
      </w:pPr>
      <w:r w:rsidRPr="00735DFC">
        <w:t xml:space="preserve">II – É recomendável que a Administração avalie a necessidade de formalizar termo aditivo ou apostilamento, a depender do caso, para a fixação de novas datas, prazos ou cronogramas para a execução da obrigação contratual, mesmo após ser atingido o termo final de vigência originalmente estabelecido. Referência: art. 111 da Lei 14.133, de 2021. </w:t>
      </w:r>
    </w:p>
    <w:p w14:paraId="143BD903" w14:textId="77777777" w:rsidR="00B03C58" w:rsidRDefault="00B03C58" w:rsidP="007C770F">
      <w:pPr>
        <w:pStyle w:val="Padro"/>
      </w:pPr>
    </w:p>
    <w:p w14:paraId="74116F01" w14:textId="06DADD1D" w:rsidR="000465E1" w:rsidRDefault="00B03C58" w:rsidP="001A4076">
      <w:pPr>
        <w:pStyle w:val="Padro"/>
      </w:pPr>
      <w:r>
        <w:t xml:space="preserve">Por todo o exposto, entendemos como acertado </w:t>
      </w:r>
      <w:r w:rsidR="003E530C">
        <w:t>o teor da ON-</w:t>
      </w:r>
      <w:r w:rsidR="003E530C" w:rsidRPr="00735DFC">
        <w:t>AGU 92/2024</w:t>
      </w:r>
      <w:r w:rsidR="003E530C">
        <w:t xml:space="preserve">, complementando apenas a necessidade de fundamentação </w:t>
      </w:r>
      <w:r w:rsidR="00813FDB">
        <w:t xml:space="preserve">em caso de utilização do termo aditivo, por esse instrumento mais dispendioso </w:t>
      </w:r>
      <w:r w:rsidR="00275427">
        <w:t>de recursos públicos.</w:t>
      </w:r>
    </w:p>
    <w:p w14:paraId="21D73326" w14:textId="2D647687" w:rsidR="00D86654" w:rsidRDefault="00D86654" w:rsidP="00D86654">
      <w:pPr>
        <w:ind w:firstLine="1134"/>
        <w:jc w:val="both"/>
        <w:rPr>
          <w:rFonts w:ascii="Times New Roman" w:hAnsi="Times New Roman" w:cs="Times New Roman"/>
          <w:sz w:val="24"/>
          <w:szCs w:val="24"/>
        </w:rPr>
      </w:pPr>
      <w:r>
        <w:rPr>
          <w:rFonts w:ascii="Times New Roman" w:hAnsi="Times New Roman" w:cs="Times New Roman"/>
          <w:sz w:val="24"/>
          <w:szCs w:val="24"/>
        </w:rPr>
        <w:t>Nesse ponto cabe mencionar que o descumprimento do prazo de execução no contrato de serviço por escopo pode ter diversas repercussões em caso de culpa do contratado. Dentre elas, podemos citar a multa de mora, de natureza eminentemente cível, e, portanto, podendo ser aplicada automaticamente (art. 162</w:t>
      </w:r>
      <w:r w:rsidRPr="00855FB1">
        <w:rPr>
          <w:rFonts w:ascii="Times New Roman" w:hAnsi="Times New Roman" w:cs="Times New Roman"/>
          <w:sz w:val="24"/>
          <w:szCs w:val="24"/>
        </w:rPr>
        <w:t xml:space="preserve"> </w:t>
      </w:r>
      <w:r>
        <w:rPr>
          <w:rFonts w:ascii="Times New Roman" w:hAnsi="Times New Roman" w:cs="Times New Roman"/>
          <w:sz w:val="24"/>
          <w:szCs w:val="24"/>
        </w:rPr>
        <w:t>da Lei 14.133/2021), pelo mero transcurso do prazo final de execução</w:t>
      </w:r>
      <w:r w:rsidR="0098196F">
        <w:rPr>
          <w:rFonts w:ascii="Times New Roman" w:hAnsi="Times New Roman" w:cs="Times New Roman"/>
          <w:sz w:val="24"/>
          <w:szCs w:val="24"/>
        </w:rPr>
        <w:t xml:space="preserve">, sem prejuízo da reparação integral </w:t>
      </w:r>
      <w:r w:rsidR="007A2514">
        <w:rPr>
          <w:rFonts w:ascii="Times New Roman" w:hAnsi="Times New Roman" w:cs="Times New Roman"/>
          <w:sz w:val="24"/>
          <w:szCs w:val="24"/>
        </w:rPr>
        <w:t>de dano eventualmente causado à Administração.</w:t>
      </w:r>
    </w:p>
    <w:p w14:paraId="2B9055C3" w14:textId="72AE6A7D" w:rsidR="00D86654" w:rsidRDefault="00D86654" w:rsidP="00D508CB">
      <w:pPr>
        <w:ind w:firstLine="1134"/>
        <w:jc w:val="both"/>
        <w:rPr>
          <w:rFonts w:ascii="Times New Roman" w:hAnsi="Times New Roman" w:cs="Times New Roman"/>
          <w:sz w:val="24"/>
          <w:szCs w:val="24"/>
        </w:rPr>
      </w:pPr>
      <w:r>
        <w:rPr>
          <w:rFonts w:ascii="Times New Roman" w:hAnsi="Times New Roman" w:cs="Times New Roman"/>
          <w:sz w:val="24"/>
          <w:szCs w:val="24"/>
        </w:rPr>
        <w:t xml:space="preserve">Pode-se cogitar, ainda, a aplicação da multa sanção administrativa (art. 156, inciso II, da Lei 14.133/2021) e demais sanções, conforme o caso, obedecendo estas últimas os procedimentos dos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157 e seguintes, conforme teor do art. 111, parágrafo único, inciso I, da Lei 14.133/2021.</w:t>
      </w:r>
      <w:r w:rsidR="00D508CB">
        <w:rPr>
          <w:rFonts w:ascii="Times New Roman" w:hAnsi="Times New Roman" w:cs="Times New Roman"/>
          <w:sz w:val="24"/>
          <w:szCs w:val="24"/>
        </w:rPr>
        <w:t xml:space="preserve"> </w:t>
      </w:r>
      <w:r>
        <w:rPr>
          <w:rFonts w:ascii="Times New Roman" w:hAnsi="Times New Roman" w:cs="Times New Roman"/>
          <w:sz w:val="24"/>
          <w:szCs w:val="24"/>
        </w:rPr>
        <w:t xml:space="preserve">Como a vigência do contrato </w:t>
      </w:r>
      <w:r w:rsidR="00B24ACB">
        <w:rPr>
          <w:rFonts w:ascii="Times New Roman" w:hAnsi="Times New Roman" w:cs="Times New Roman"/>
          <w:sz w:val="24"/>
          <w:szCs w:val="24"/>
        </w:rPr>
        <w:t>permanece intacta</w:t>
      </w:r>
      <w:r w:rsidR="00121D22">
        <w:rPr>
          <w:rFonts w:ascii="Times New Roman" w:hAnsi="Times New Roman" w:cs="Times New Roman"/>
          <w:sz w:val="24"/>
          <w:szCs w:val="24"/>
        </w:rPr>
        <w:t>, a Administração poderá</w:t>
      </w:r>
      <w:r w:rsidR="00E330BC">
        <w:rPr>
          <w:rFonts w:ascii="Times New Roman" w:hAnsi="Times New Roman" w:cs="Times New Roman"/>
          <w:sz w:val="24"/>
          <w:szCs w:val="24"/>
        </w:rPr>
        <w:t xml:space="preserve">, conforme sua conveniência e oportunidade, </w:t>
      </w:r>
      <w:r w:rsidR="00121D22">
        <w:rPr>
          <w:rFonts w:ascii="Times New Roman" w:hAnsi="Times New Roman" w:cs="Times New Roman"/>
          <w:sz w:val="24"/>
          <w:szCs w:val="24"/>
        </w:rPr>
        <w:t xml:space="preserve">optar </w:t>
      </w:r>
      <w:r w:rsidR="001F550F">
        <w:rPr>
          <w:rFonts w:ascii="Times New Roman" w:hAnsi="Times New Roman" w:cs="Times New Roman"/>
          <w:sz w:val="24"/>
          <w:szCs w:val="24"/>
        </w:rPr>
        <w:t>por receber o objeto</w:t>
      </w:r>
      <w:r w:rsidR="00D508CB">
        <w:rPr>
          <w:rFonts w:ascii="Times New Roman" w:hAnsi="Times New Roman" w:cs="Times New Roman"/>
          <w:sz w:val="24"/>
          <w:szCs w:val="24"/>
        </w:rPr>
        <w:t xml:space="preserve"> ou extinguir unilateralmente o contrato</w:t>
      </w:r>
      <w:r w:rsidR="005D1293">
        <w:rPr>
          <w:rFonts w:ascii="Times New Roman" w:hAnsi="Times New Roman" w:cs="Times New Roman"/>
          <w:sz w:val="24"/>
          <w:szCs w:val="24"/>
        </w:rPr>
        <w:t xml:space="preserve"> (art. 111</w:t>
      </w:r>
      <w:r w:rsidR="00D508CB">
        <w:rPr>
          <w:rFonts w:ascii="Times New Roman" w:hAnsi="Times New Roman" w:cs="Times New Roman"/>
          <w:sz w:val="24"/>
          <w:szCs w:val="24"/>
        </w:rPr>
        <w:t xml:space="preserve">, </w:t>
      </w:r>
      <w:r w:rsidR="005D1293">
        <w:rPr>
          <w:rFonts w:ascii="Times New Roman" w:hAnsi="Times New Roman" w:cs="Times New Roman"/>
          <w:sz w:val="24"/>
          <w:szCs w:val="24"/>
        </w:rPr>
        <w:t>parágrafo único, inciso II, da Lei 14.133/2021)</w:t>
      </w:r>
      <w:r w:rsidR="000F4AA3">
        <w:rPr>
          <w:rFonts w:ascii="Times New Roman" w:hAnsi="Times New Roman" w:cs="Times New Roman"/>
          <w:sz w:val="24"/>
          <w:szCs w:val="24"/>
        </w:rPr>
        <w:t>, decisão que deverá constar do apostilamento.</w:t>
      </w:r>
    </w:p>
    <w:p w14:paraId="4461A40A" w14:textId="48D3747A" w:rsidR="006A3691" w:rsidRPr="006A3691" w:rsidRDefault="006A3691" w:rsidP="006A3691">
      <w:pPr>
        <w:pStyle w:val="Padro"/>
      </w:pPr>
      <w:r w:rsidRPr="006A3691">
        <w:t>Em conclusão, o presente estudo permite afirmar</w:t>
      </w:r>
      <w:r>
        <w:t xml:space="preserve"> </w:t>
      </w:r>
      <w:r w:rsidRPr="006A3691">
        <w:t xml:space="preserve">que a </w:t>
      </w:r>
      <w:r>
        <w:t>“</w:t>
      </w:r>
      <w:r w:rsidRPr="006A3691">
        <w:t>prorrogação automática</w:t>
      </w:r>
      <w:r>
        <w:t>”</w:t>
      </w:r>
      <w:r w:rsidRPr="006A3691">
        <w:t xml:space="preserve"> do prazo de vigência dos contratos por escopo, prevista no art. 111 da Lei nº 14.133/2021, pode ser </w:t>
      </w:r>
      <w:r>
        <w:t>registrada</w:t>
      </w:r>
      <w:r w:rsidRPr="006A3691">
        <w:t xml:space="preserve"> por meio de apostilamento, visto que tal prorrogação não altera o núcleo da relação negocial, recaindo apenas sobre o prazo de execução, que possui natureza acessória nesses contratos. A simples apostila constitui</w:t>
      </w:r>
      <w:r>
        <w:t>, em regra,</w:t>
      </w:r>
      <w:r w:rsidRPr="006A3691">
        <w:t xml:space="preserve"> meio suficiente e juridicamente adequado para registrar essa modificação, pois atende integralmente ao comando legal e preserva a necessária segurança jurídica. Ressalta-se, contudo, que eventual opção administrativa pelo uso do termo aditivo, mais formal e oneroso, embora admissível, deve ser acompanhada de motivação específica que demonstre, à luz das particularidades do caso concreto, a necessidade dessa maior formalidade.</w:t>
      </w:r>
    </w:p>
    <w:p w14:paraId="3265A715" w14:textId="77777777" w:rsidR="006A3691" w:rsidRDefault="006A3691" w:rsidP="008A4601">
      <w:pPr>
        <w:pStyle w:val="Padro"/>
        <w:ind w:firstLine="0"/>
      </w:pPr>
    </w:p>
    <w:p w14:paraId="60E086B8" w14:textId="77777777" w:rsidR="007406DD" w:rsidRDefault="007406DD" w:rsidP="008A4601">
      <w:pPr>
        <w:pStyle w:val="Padro"/>
        <w:ind w:firstLine="0"/>
      </w:pPr>
    </w:p>
    <w:p w14:paraId="2C9182EF" w14:textId="72A54834" w:rsidR="008A4601" w:rsidRPr="00742491" w:rsidRDefault="008A4601" w:rsidP="00742491">
      <w:pPr>
        <w:pStyle w:val="Padro"/>
        <w:ind w:firstLine="0"/>
        <w:jc w:val="center"/>
        <w:rPr>
          <w:b/>
          <w:bCs/>
        </w:rPr>
      </w:pPr>
      <w:r w:rsidRPr="00742491">
        <w:rPr>
          <w:b/>
          <w:bCs/>
        </w:rPr>
        <w:lastRenderedPageBreak/>
        <w:t>REFERÊNCIAS</w:t>
      </w:r>
    </w:p>
    <w:p w14:paraId="09FBC31D" w14:textId="77777777" w:rsidR="005C3545" w:rsidRDefault="005C3545" w:rsidP="003C1A42">
      <w:pPr>
        <w:pStyle w:val="Textodenotaderodap"/>
        <w:spacing w:after="120"/>
        <w:jc w:val="both"/>
        <w:rPr>
          <w:rFonts w:ascii="Times New Roman" w:hAnsi="Times New Roman" w:cs="Times New Roman"/>
        </w:rPr>
      </w:pPr>
    </w:p>
    <w:p w14:paraId="29FA63A7" w14:textId="05CDC5E7" w:rsidR="005C3545" w:rsidRPr="00040709" w:rsidRDefault="005C3545" w:rsidP="003C1A42">
      <w:pPr>
        <w:pStyle w:val="Textodenotaderodap"/>
        <w:spacing w:after="120"/>
        <w:jc w:val="both"/>
        <w:rPr>
          <w:rFonts w:ascii="Times New Roman" w:hAnsi="Times New Roman" w:cs="Times New Roman"/>
          <w:sz w:val="24"/>
          <w:szCs w:val="24"/>
        </w:rPr>
      </w:pPr>
      <w:r w:rsidRPr="00040709">
        <w:rPr>
          <w:rFonts w:ascii="Times New Roman" w:hAnsi="Times New Roman" w:cs="Times New Roman"/>
          <w:sz w:val="24"/>
          <w:szCs w:val="24"/>
        </w:rPr>
        <w:t xml:space="preserve">BARBOSA, Jandeson da Costa. </w:t>
      </w:r>
      <w:r w:rsidRPr="00040709">
        <w:rPr>
          <w:rFonts w:ascii="Times New Roman" w:hAnsi="Times New Roman" w:cs="Times New Roman"/>
          <w:b/>
          <w:bCs/>
          <w:sz w:val="24"/>
          <w:szCs w:val="24"/>
        </w:rPr>
        <w:t>A validade da prorrogação do contrato ocorre na data da assinatura</w:t>
      </w:r>
      <w:r w:rsidRPr="00040709">
        <w:rPr>
          <w:rFonts w:ascii="Times New Roman" w:hAnsi="Times New Roman" w:cs="Times New Roman"/>
          <w:sz w:val="24"/>
          <w:szCs w:val="24"/>
        </w:rPr>
        <w:t xml:space="preserve">. Disponível em: &lt;https://virtugestaopublica.com.br/a-validade-da-prorrogacao-do-contrato-ocorre-na-data-da-assinatura&gt;. Acesso em: 06 </w:t>
      </w:r>
      <w:proofErr w:type="spellStart"/>
      <w:r w:rsidRPr="00040709">
        <w:rPr>
          <w:rFonts w:ascii="Times New Roman" w:hAnsi="Times New Roman" w:cs="Times New Roman"/>
          <w:sz w:val="24"/>
          <w:szCs w:val="24"/>
        </w:rPr>
        <w:t>jul</w:t>
      </w:r>
      <w:proofErr w:type="spellEnd"/>
      <w:r w:rsidRPr="00040709">
        <w:rPr>
          <w:rFonts w:ascii="Times New Roman" w:hAnsi="Times New Roman" w:cs="Times New Roman"/>
          <w:sz w:val="24"/>
          <w:szCs w:val="24"/>
        </w:rPr>
        <w:t xml:space="preserve"> 2025.</w:t>
      </w:r>
    </w:p>
    <w:p w14:paraId="23758C40" w14:textId="1A78DE71" w:rsidR="003C1A42" w:rsidRPr="00040709" w:rsidRDefault="003C1A42" w:rsidP="003C1A42">
      <w:pPr>
        <w:pStyle w:val="Textodenotaderodap"/>
        <w:spacing w:after="120"/>
        <w:jc w:val="both"/>
        <w:rPr>
          <w:rFonts w:ascii="Times New Roman" w:hAnsi="Times New Roman" w:cs="Times New Roman"/>
          <w:sz w:val="24"/>
          <w:szCs w:val="24"/>
        </w:rPr>
      </w:pPr>
      <w:r w:rsidRPr="00040709">
        <w:rPr>
          <w:rFonts w:ascii="Times New Roman" w:hAnsi="Times New Roman" w:cs="Times New Roman"/>
          <w:sz w:val="24"/>
          <w:szCs w:val="24"/>
        </w:rPr>
        <w:t xml:space="preserve">BRASIL. Tribunal de Contas da União. </w:t>
      </w:r>
      <w:r w:rsidRPr="00040709">
        <w:rPr>
          <w:rFonts w:ascii="Times New Roman" w:hAnsi="Times New Roman" w:cs="Times New Roman"/>
          <w:b/>
          <w:bCs/>
          <w:sz w:val="24"/>
          <w:szCs w:val="24"/>
        </w:rPr>
        <w:t>Licitações &amp; Contratos: Orientações e Jurisprudência do TCU</w:t>
      </w:r>
      <w:r w:rsidRPr="00040709">
        <w:rPr>
          <w:rFonts w:ascii="Times New Roman" w:hAnsi="Times New Roman" w:cs="Times New Roman"/>
          <w:sz w:val="24"/>
          <w:szCs w:val="24"/>
        </w:rPr>
        <w:t xml:space="preserve">. 5ª Edição, Brasília: TCU, </w:t>
      </w:r>
      <w:proofErr w:type="spellStart"/>
      <w:r w:rsidRPr="00040709">
        <w:rPr>
          <w:rFonts w:ascii="Times New Roman" w:hAnsi="Times New Roman" w:cs="Times New Roman"/>
          <w:sz w:val="24"/>
          <w:szCs w:val="24"/>
        </w:rPr>
        <w:t>Secretaria-Geral</w:t>
      </w:r>
      <w:proofErr w:type="spellEnd"/>
      <w:r w:rsidRPr="00040709">
        <w:rPr>
          <w:rFonts w:ascii="Times New Roman" w:hAnsi="Times New Roman" w:cs="Times New Roman"/>
          <w:sz w:val="24"/>
          <w:szCs w:val="24"/>
        </w:rPr>
        <w:t xml:space="preserve"> da Presidência, 2024, p. 940.</w:t>
      </w:r>
    </w:p>
    <w:p w14:paraId="1B9EEB7B" w14:textId="4DC6EC9A" w:rsidR="003C1A42" w:rsidRPr="00040709" w:rsidRDefault="003C1A42" w:rsidP="003C1A42">
      <w:pPr>
        <w:pStyle w:val="Textodenotaderodap"/>
        <w:spacing w:after="120"/>
        <w:jc w:val="both"/>
        <w:rPr>
          <w:rFonts w:ascii="Times New Roman" w:hAnsi="Times New Roman" w:cs="Times New Roman"/>
          <w:sz w:val="24"/>
          <w:szCs w:val="24"/>
        </w:rPr>
      </w:pPr>
      <w:r w:rsidRPr="00040709">
        <w:rPr>
          <w:rFonts w:ascii="Times New Roman" w:hAnsi="Times New Roman" w:cs="Times New Roman"/>
          <w:sz w:val="24"/>
          <w:szCs w:val="24"/>
        </w:rPr>
        <w:t xml:space="preserve">BRASIL. Tribunal de Contas da União. </w:t>
      </w:r>
      <w:r w:rsidRPr="00040709">
        <w:rPr>
          <w:rFonts w:ascii="Times New Roman" w:hAnsi="Times New Roman" w:cs="Times New Roman"/>
          <w:b/>
          <w:bCs/>
          <w:sz w:val="24"/>
          <w:szCs w:val="24"/>
        </w:rPr>
        <w:t>Vocabulário de controle externo do Tribunal de Contas da União</w:t>
      </w:r>
      <w:r w:rsidRPr="00040709">
        <w:rPr>
          <w:rFonts w:ascii="Times New Roman" w:hAnsi="Times New Roman" w:cs="Times New Roman"/>
          <w:sz w:val="24"/>
          <w:szCs w:val="24"/>
        </w:rPr>
        <w:t xml:space="preserve">. – 3.ed. rev. e </w:t>
      </w:r>
      <w:proofErr w:type="spellStart"/>
      <w:r w:rsidRPr="00040709">
        <w:rPr>
          <w:rFonts w:ascii="Times New Roman" w:hAnsi="Times New Roman" w:cs="Times New Roman"/>
          <w:sz w:val="24"/>
          <w:szCs w:val="24"/>
        </w:rPr>
        <w:t>ampl</w:t>
      </w:r>
      <w:proofErr w:type="spellEnd"/>
      <w:r w:rsidRPr="00040709">
        <w:rPr>
          <w:rFonts w:ascii="Times New Roman" w:hAnsi="Times New Roman" w:cs="Times New Roman"/>
          <w:sz w:val="24"/>
          <w:szCs w:val="24"/>
        </w:rPr>
        <w:t xml:space="preserve">. – </w:t>
      </w:r>
      <w:proofErr w:type="gramStart"/>
      <w:r w:rsidRPr="00040709">
        <w:rPr>
          <w:rFonts w:ascii="Times New Roman" w:hAnsi="Times New Roman" w:cs="Times New Roman"/>
          <w:sz w:val="24"/>
          <w:szCs w:val="24"/>
        </w:rPr>
        <w:t>Brasília :</w:t>
      </w:r>
      <w:proofErr w:type="gramEnd"/>
      <w:r w:rsidRPr="00040709">
        <w:rPr>
          <w:rFonts w:ascii="Times New Roman" w:hAnsi="Times New Roman" w:cs="Times New Roman"/>
          <w:sz w:val="24"/>
          <w:szCs w:val="24"/>
        </w:rPr>
        <w:t xml:space="preserve"> TCU, Instituto </w:t>
      </w:r>
      <w:proofErr w:type="spellStart"/>
      <w:r w:rsidRPr="00040709">
        <w:rPr>
          <w:rFonts w:ascii="Times New Roman" w:hAnsi="Times New Roman" w:cs="Times New Roman"/>
          <w:sz w:val="24"/>
          <w:szCs w:val="24"/>
        </w:rPr>
        <w:t>Serzedello</w:t>
      </w:r>
      <w:proofErr w:type="spellEnd"/>
      <w:r w:rsidRPr="00040709">
        <w:rPr>
          <w:rFonts w:ascii="Times New Roman" w:hAnsi="Times New Roman" w:cs="Times New Roman"/>
          <w:sz w:val="24"/>
          <w:szCs w:val="24"/>
        </w:rPr>
        <w:t xml:space="preserve"> Corrêa, Centro de Documentação, 2019, p. 1306. Disponível em: &lt;https://portal.tcu.gov.br/data/files/F8/04/8E/5E/A0B3071068A7C107F18818A8/VCE_TCU.pdf&gt;. Acesso: 08 </w:t>
      </w:r>
      <w:proofErr w:type="spellStart"/>
      <w:r w:rsidRPr="00040709">
        <w:rPr>
          <w:rFonts w:ascii="Times New Roman" w:hAnsi="Times New Roman" w:cs="Times New Roman"/>
          <w:sz w:val="24"/>
          <w:szCs w:val="24"/>
        </w:rPr>
        <w:t>jul</w:t>
      </w:r>
      <w:proofErr w:type="spellEnd"/>
      <w:r w:rsidRPr="00040709">
        <w:rPr>
          <w:rFonts w:ascii="Times New Roman" w:hAnsi="Times New Roman" w:cs="Times New Roman"/>
          <w:sz w:val="24"/>
          <w:szCs w:val="24"/>
        </w:rPr>
        <w:t xml:space="preserve"> 2025.</w:t>
      </w:r>
    </w:p>
    <w:p w14:paraId="1254254C" w14:textId="41278AA2" w:rsidR="00F81A31" w:rsidRPr="00040709" w:rsidRDefault="00F81A31" w:rsidP="00F57E62">
      <w:pPr>
        <w:pStyle w:val="Padro"/>
        <w:ind w:firstLine="0"/>
      </w:pPr>
      <w:r w:rsidRPr="00040709">
        <w:t xml:space="preserve">CHAVES, </w:t>
      </w:r>
      <w:proofErr w:type="spellStart"/>
      <w:r w:rsidRPr="00040709">
        <w:t>Luis</w:t>
      </w:r>
      <w:proofErr w:type="spellEnd"/>
      <w:r w:rsidRPr="00040709">
        <w:t xml:space="preserve"> Cláudio de Azevedo. </w:t>
      </w:r>
      <w:r w:rsidRPr="00040709">
        <w:rPr>
          <w:b/>
          <w:bCs/>
        </w:rPr>
        <w:t>A prorrogação automática nos contratos de escopo predefinido e a desnecessidade de sua formalização por meio de aditivo contratual. Disponível em: &lt;</w:t>
      </w:r>
      <w:r w:rsidRPr="00040709">
        <w:t xml:space="preserve">https://blog.jmlgrupo.com.br/a-prorrogacao-automatica-nos-contratos-de-escopo-predefinido-e-a-desnecessidade-de-sua-formalizacao-por-meio-de-aditivo-contatual/#_ftn16&gt;. Acesso em: 10 </w:t>
      </w:r>
      <w:proofErr w:type="spellStart"/>
      <w:r w:rsidRPr="00040709">
        <w:t>jul</w:t>
      </w:r>
      <w:proofErr w:type="spellEnd"/>
      <w:r w:rsidRPr="00040709">
        <w:t xml:space="preserve"> 2025.</w:t>
      </w:r>
    </w:p>
    <w:p w14:paraId="6A383AAC" w14:textId="44BFEF82" w:rsidR="000D16A5" w:rsidRPr="00040709" w:rsidRDefault="009524A0" w:rsidP="00F57E62">
      <w:pPr>
        <w:pStyle w:val="Padro"/>
        <w:ind w:firstLine="0"/>
      </w:pPr>
      <w:r w:rsidRPr="00040709">
        <w:t xml:space="preserve">DINIZ, Maria Helena. </w:t>
      </w:r>
      <w:r w:rsidRPr="00040709">
        <w:rPr>
          <w:b/>
          <w:bCs/>
        </w:rPr>
        <w:t>Código civil anotado</w:t>
      </w:r>
      <w:r w:rsidR="00E91ACD" w:rsidRPr="00040709">
        <w:rPr>
          <w:b/>
          <w:bCs/>
        </w:rPr>
        <w:t xml:space="preserve">. </w:t>
      </w:r>
      <w:r w:rsidR="00E91ACD" w:rsidRPr="00040709">
        <w:t>3. ed. aum. e atual, São Paulo: Saraiva, 1997</w:t>
      </w:r>
      <w:r w:rsidR="00E91ACD" w:rsidRPr="00040709">
        <w:t>.</w:t>
      </w:r>
    </w:p>
    <w:p w14:paraId="7426AA6C" w14:textId="7FB003D6" w:rsidR="00F57E62" w:rsidRPr="00040709" w:rsidRDefault="00F57E62" w:rsidP="00F57E62">
      <w:pPr>
        <w:pStyle w:val="Textodenotaderodap"/>
        <w:spacing w:after="120"/>
        <w:jc w:val="both"/>
        <w:rPr>
          <w:rFonts w:ascii="Times New Roman" w:hAnsi="Times New Roman" w:cs="Times New Roman"/>
          <w:sz w:val="24"/>
          <w:szCs w:val="24"/>
        </w:rPr>
      </w:pPr>
      <w:r w:rsidRPr="00040709">
        <w:rPr>
          <w:rFonts w:ascii="Times New Roman" w:hAnsi="Times New Roman" w:cs="Times New Roman"/>
          <w:sz w:val="24"/>
          <w:szCs w:val="24"/>
        </w:rPr>
        <w:t xml:space="preserve">ESCOLA, Héctor Jorge. </w:t>
      </w:r>
      <w:r w:rsidRPr="00040709">
        <w:rPr>
          <w:rFonts w:ascii="Times New Roman" w:hAnsi="Times New Roman" w:cs="Times New Roman"/>
          <w:b/>
          <w:bCs/>
          <w:i/>
          <w:iCs/>
          <w:sz w:val="24"/>
          <w:szCs w:val="24"/>
        </w:rPr>
        <w:t xml:space="preserve">Tratado integral de </w:t>
      </w:r>
      <w:proofErr w:type="spellStart"/>
      <w:r w:rsidRPr="00040709">
        <w:rPr>
          <w:rFonts w:ascii="Times New Roman" w:hAnsi="Times New Roman" w:cs="Times New Roman"/>
          <w:b/>
          <w:bCs/>
          <w:i/>
          <w:iCs/>
          <w:sz w:val="24"/>
          <w:szCs w:val="24"/>
        </w:rPr>
        <w:t>los</w:t>
      </w:r>
      <w:proofErr w:type="spellEnd"/>
      <w:r w:rsidRPr="00040709">
        <w:rPr>
          <w:rFonts w:ascii="Times New Roman" w:hAnsi="Times New Roman" w:cs="Times New Roman"/>
          <w:b/>
          <w:bCs/>
          <w:i/>
          <w:iCs/>
          <w:sz w:val="24"/>
          <w:szCs w:val="24"/>
        </w:rPr>
        <w:t xml:space="preserve"> contratos administrativos</w:t>
      </w:r>
      <w:r w:rsidRPr="00040709">
        <w:rPr>
          <w:rFonts w:ascii="Times New Roman" w:hAnsi="Times New Roman" w:cs="Times New Roman"/>
          <w:sz w:val="24"/>
          <w:szCs w:val="24"/>
        </w:rPr>
        <w:t xml:space="preserve">. </w:t>
      </w:r>
      <w:proofErr w:type="spellStart"/>
      <w:r w:rsidRPr="00040709">
        <w:rPr>
          <w:rFonts w:ascii="Times New Roman" w:hAnsi="Times New Roman" w:cs="Times New Roman"/>
          <w:sz w:val="24"/>
          <w:szCs w:val="24"/>
        </w:rPr>
        <w:t>Volumen</w:t>
      </w:r>
      <w:proofErr w:type="spellEnd"/>
      <w:r w:rsidRPr="00040709">
        <w:rPr>
          <w:rFonts w:ascii="Times New Roman" w:hAnsi="Times New Roman" w:cs="Times New Roman"/>
          <w:sz w:val="24"/>
          <w:szCs w:val="24"/>
        </w:rPr>
        <w:t xml:space="preserve"> I. Buenos Aires: </w:t>
      </w:r>
      <w:proofErr w:type="spellStart"/>
      <w:r w:rsidRPr="00040709">
        <w:rPr>
          <w:rFonts w:ascii="Times New Roman" w:hAnsi="Times New Roman" w:cs="Times New Roman"/>
          <w:sz w:val="24"/>
          <w:szCs w:val="24"/>
        </w:rPr>
        <w:t>Ediciones</w:t>
      </w:r>
      <w:proofErr w:type="spellEnd"/>
      <w:r w:rsidRPr="00040709">
        <w:rPr>
          <w:rFonts w:ascii="Times New Roman" w:hAnsi="Times New Roman" w:cs="Times New Roman"/>
          <w:sz w:val="24"/>
          <w:szCs w:val="24"/>
        </w:rPr>
        <w:t xml:space="preserve"> </w:t>
      </w:r>
      <w:proofErr w:type="spellStart"/>
      <w:r w:rsidRPr="00040709">
        <w:rPr>
          <w:rFonts w:ascii="Times New Roman" w:hAnsi="Times New Roman" w:cs="Times New Roman"/>
          <w:sz w:val="24"/>
          <w:szCs w:val="24"/>
        </w:rPr>
        <w:t>Depalma</w:t>
      </w:r>
      <w:proofErr w:type="spellEnd"/>
      <w:r w:rsidRPr="00040709">
        <w:rPr>
          <w:rFonts w:ascii="Times New Roman" w:hAnsi="Times New Roman" w:cs="Times New Roman"/>
          <w:sz w:val="24"/>
          <w:szCs w:val="24"/>
        </w:rPr>
        <w:t>, 1977.</w:t>
      </w:r>
    </w:p>
    <w:p w14:paraId="6A070868" w14:textId="566BE9CB" w:rsidR="00F57E62" w:rsidRPr="00040709" w:rsidRDefault="005971DC" w:rsidP="000D16A5">
      <w:pPr>
        <w:pStyle w:val="Padro"/>
        <w:ind w:firstLine="0"/>
      </w:pPr>
      <w:r w:rsidRPr="00040709">
        <w:t xml:space="preserve">FARIAS, Cristiano Chaves de. BRAGA NETTO, Felipe.  ROSENVALD, Nelson. </w:t>
      </w:r>
      <w:r w:rsidRPr="00040709">
        <w:rPr>
          <w:b/>
          <w:bCs/>
        </w:rPr>
        <w:t>Manual de Direito Civil - Volume Único</w:t>
      </w:r>
      <w:r w:rsidRPr="00040709">
        <w:t xml:space="preserve">. - 7. ed. </w:t>
      </w:r>
      <w:proofErr w:type="spellStart"/>
      <w:r w:rsidRPr="00040709">
        <w:t>rev</w:t>
      </w:r>
      <w:proofErr w:type="spellEnd"/>
      <w:r w:rsidRPr="00040709">
        <w:t xml:space="preserve">, </w:t>
      </w:r>
      <w:proofErr w:type="spellStart"/>
      <w:r w:rsidRPr="00040709">
        <w:t>ampl</w:t>
      </w:r>
      <w:proofErr w:type="spellEnd"/>
      <w:r w:rsidRPr="00040709">
        <w:t xml:space="preserve">. e atual. - São Paulo: Ed. </w:t>
      </w:r>
      <w:proofErr w:type="spellStart"/>
      <w:r w:rsidRPr="00040709">
        <w:t>JusPodivm</w:t>
      </w:r>
      <w:proofErr w:type="spellEnd"/>
      <w:r w:rsidRPr="00040709">
        <w:t>, 2022</w:t>
      </w:r>
      <w:r w:rsidRPr="00040709">
        <w:t>.</w:t>
      </w:r>
    </w:p>
    <w:p w14:paraId="634626E8" w14:textId="774D42C2" w:rsidR="000D16A5" w:rsidRPr="00040709" w:rsidRDefault="000D16A5" w:rsidP="000D16A5">
      <w:pPr>
        <w:pStyle w:val="Padro"/>
        <w:ind w:firstLine="0"/>
      </w:pPr>
      <w:r w:rsidRPr="00040709">
        <w:t xml:space="preserve">FORTINI, Cristiana. STROPPA, Christianne de Carvalho. </w:t>
      </w:r>
      <w:r w:rsidRPr="00040709">
        <w:rPr>
          <w:b/>
          <w:bCs/>
        </w:rPr>
        <w:t>Hipóteses em que o contrato prevê a conclusão de um escopo predefinido</w:t>
      </w:r>
      <w:r w:rsidRPr="00040709">
        <w:t>. In: FORTINI, Cristiana e outros. Comentários à Lei de Licitações e Contratos Administrativos. Fórum: Belo Horizonte, 2. ed.</w:t>
      </w:r>
    </w:p>
    <w:p w14:paraId="53699A14" w14:textId="3D4E8004" w:rsidR="000D16A5" w:rsidRPr="00040709" w:rsidRDefault="001A360A" w:rsidP="000D16A5">
      <w:pPr>
        <w:pStyle w:val="Padro"/>
        <w:ind w:firstLine="0"/>
      </w:pPr>
      <w:r w:rsidRPr="00040709">
        <w:t xml:space="preserve">HEINEN, Juliano. </w:t>
      </w:r>
      <w:r w:rsidRPr="00040709">
        <w:rPr>
          <w:b/>
          <w:bCs/>
        </w:rPr>
        <w:t>Comentários à Lei de Licitações e Contratos Administrativos - Lei n° 14.133/21</w:t>
      </w:r>
      <w:r w:rsidRPr="00040709">
        <w:t xml:space="preserve">. 3. ed., rev., atual. e </w:t>
      </w:r>
      <w:proofErr w:type="spellStart"/>
      <w:r w:rsidRPr="00040709">
        <w:t>ampl</w:t>
      </w:r>
      <w:proofErr w:type="spellEnd"/>
      <w:r w:rsidRPr="00040709">
        <w:t xml:space="preserve">. - São Paulo: </w:t>
      </w:r>
      <w:proofErr w:type="spellStart"/>
      <w:r w:rsidRPr="00040709">
        <w:t>JusPodivm</w:t>
      </w:r>
      <w:proofErr w:type="spellEnd"/>
      <w:r w:rsidRPr="00040709">
        <w:t>, 2023</w:t>
      </w:r>
      <w:r w:rsidRPr="00040709">
        <w:t>.</w:t>
      </w:r>
    </w:p>
    <w:p w14:paraId="0507C990" w14:textId="4C8F4ADC" w:rsidR="007F4510" w:rsidRPr="00040709" w:rsidRDefault="007F4510" w:rsidP="000D16A5">
      <w:pPr>
        <w:pStyle w:val="Padro"/>
        <w:ind w:firstLine="0"/>
      </w:pPr>
      <w:r w:rsidRPr="00040709">
        <w:t xml:space="preserve">JACOBY FERNANDES, Ana Luiza. JACOBY FERNANDES, Jorge Ulisses. JACOBY FERNANDES, Murilo. </w:t>
      </w:r>
      <w:r w:rsidRPr="00040709">
        <w:rPr>
          <w:b/>
          <w:bCs/>
        </w:rPr>
        <w:t xml:space="preserve">Tratado de Licitações e Contratos Administrativos: Lei nº 14.133/2021. </w:t>
      </w:r>
      <w:proofErr w:type="spellStart"/>
      <w:r w:rsidRPr="00040709">
        <w:rPr>
          <w:b/>
          <w:bCs/>
        </w:rPr>
        <w:t>Arts</w:t>
      </w:r>
      <w:proofErr w:type="spellEnd"/>
      <w:r w:rsidRPr="00040709">
        <w:rPr>
          <w:b/>
          <w:bCs/>
        </w:rPr>
        <w:t>. 1º ao 52</w:t>
      </w:r>
      <w:r w:rsidRPr="00040709">
        <w:t>. Belo Horizonte: Fórum, 2024</w:t>
      </w:r>
      <w:r w:rsidRPr="00040709">
        <w:t>.</w:t>
      </w:r>
    </w:p>
    <w:p w14:paraId="3DF31330" w14:textId="19ABBC35" w:rsidR="0005181B" w:rsidRPr="00040709" w:rsidRDefault="0005181B" w:rsidP="000D16A5">
      <w:pPr>
        <w:pStyle w:val="Padro"/>
        <w:ind w:firstLine="0"/>
      </w:pPr>
      <w:r w:rsidRPr="00040709">
        <w:t xml:space="preserve">MONTEIRO, Washington de Barros. </w:t>
      </w:r>
      <w:r w:rsidRPr="00040709">
        <w:rPr>
          <w:b/>
          <w:bCs/>
        </w:rPr>
        <w:t>Curso de direito civil</w:t>
      </w:r>
      <w:r w:rsidRPr="00040709">
        <w:t>. São Paulo: Saraiva, 1996</w:t>
      </w:r>
      <w:r w:rsidRPr="00040709">
        <w:t>.</w:t>
      </w:r>
    </w:p>
    <w:p w14:paraId="3D768649" w14:textId="1B8B1D25" w:rsidR="00F57E62" w:rsidRPr="00040709" w:rsidRDefault="00F57E62" w:rsidP="00F57E62">
      <w:pPr>
        <w:pStyle w:val="Textodenotaderodap"/>
        <w:spacing w:after="120"/>
        <w:jc w:val="both"/>
        <w:rPr>
          <w:rFonts w:ascii="Times New Roman" w:hAnsi="Times New Roman" w:cs="Times New Roman"/>
          <w:sz w:val="24"/>
          <w:szCs w:val="24"/>
        </w:rPr>
      </w:pPr>
      <w:r w:rsidRPr="00040709">
        <w:rPr>
          <w:rFonts w:ascii="Times New Roman" w:hAnsi="Times New Roman" w:cs="Times New Roman"/>
          <w:sz w:val="24"/>
          <w:szCs w:val="24"/>
        </w:rPr>
        <w:t>NIEBUHR, Joel de Menezes. </w:t>
      </w:r>
      <w:r w:rsidRPr="00040709">
        <w:rPr>
          <w:rFonts w:ascii="Times New Roman" w:hAnsi="Times New Roman" w:cs="Times New Roman"/>
          <w:b/>
          <w:bCs/>
          <w:sz w:val="24"/>
          <w:szCs w:val="24"/>
        </w:rPr>
        <w:t>Licitação pública e contrato administrativo</w:t>
      </w:r>
      <w:r w:rsidRPr="00040709">
        <w:rPr>
          <w:rFonts w:ascii="Times New Roman" w:hAnsi="Times New Roman" w:cs="Times New Roman"/>
          <w:sz w:val="24"/>
          <w:szCs w:val="24"/>
        </w:rPr>
        <w:t>. 7.ed. Belo Horizonte: Fórum, 2024.</w:t>
      </w:r>
    </w:p>
    <w:p w14:paraId="5FA88FAA" w14:textId="609C65B1" w:rsidR="00E14EC2" w:rsidRPr="00040709" w:rsidRDefault="00E14EC2" w:rsidP="00F57E62">
      <w:pPr>
        <w:pStyle w:val="Textodenotaderodap"/>
        <w:spacing w:after="120"/>
        <w:jc w:val="both"/>
        <w:rPr>
          <w:rFonts w:ascii="Times New Roman" w:hAnsi="Times New Roman" w:cs="Times New Roman"/>
          <w:sz w:val="24"/>
          <w:szCs w:val="24"/>
        </w:rPr>
      </w:pPr>
      <w:r w:rsidRPr="00040709">
        <w:rPr>
          <w:rFonts w:ascii="Times New Roman" w:hAnsi="Times New Roman" w:cs="Times New Roman"/>
          <w:sz w:val="24"/>
          <w:szCs w:val="24"/>
        </w:rPr>
        <w:t xml:space="preserve">REIS, Paulo. </w:t>
      </w:r>
      <w:r w:rsidRPr="00040709">
        <w:rPr>
          <w:rFonts w:ascii="Times New Roman" w:hAnsi="Times New Roman" w:cs="Times New Roman"/>
          <w:b/>
          <w:bCs/>
          <w:sz w:val="24"/>
          <w:szCs w:val="24"/>
        </w:rPr>
        <w:t>A prorrogação automática dos contratos de escopo</w:t>
      </w:r>
      <w:r w:rsidRPr="00040709">
        <w:rPr>
          <w:rFonts w:ascii="Times New Roman" w:hAnsi="Times New Roman" w:cs="Times New Roman"/>
          <w:sz w:val="24"/>
          <w:szCs w:val="24"/>
        </w:rPr>
        <w:t xml:space="preserve">. Disponível em: &lt;https://ronnycharles.com.br/a-prorrogacao-automatica-dos-contratos-de-escopo/&gt;. Acesso em: 06 </w:t>
      </w:r>
      <w:proofErr w:type="spellStart"/>
      <w:r w:rsidRPr="00040709">
        <w:rPr>
          <w:rFonts w:ascii="Times New Roman" w:hAnsi="Times New Roman" w:cs="Times New Roman"/>
          <w:sz w:val="24"/>
          <w:szCs w:val="24"/>
        </w:rPr>
        <w:t>jul</w:t>
      </w:r>
      <w:proofErr w:type="spellEnd"/>
      <w:r w:rsidRPr="00040709">
        <w:rPr>
          <w:rFonts w:ascii="Times New Roman" w:hAnsi="Times New Roman" w:cs="Times New Roman"/>
          <w:sz w:val="24"/>
          <w:szCs w:val="24"/>
        </w:rPr>
        <w:t xml:space="preserve"> 2025.</w:t>
      </w:r>
    </w:p>
    <w:p w14:paraId="38FFE45A" w14:textId="46485318" w:rsidR="00F57E62" w:rsidRPr="00040709" w:rsidRDefault="00F57E62" w:rsidP="00F57E62">
      <w:pPr>
        <w:pStyle w:val="Textodenotaderodap"/>
        <w:spacing w:after="120"/>
        <w:jc w:val="both"/>
        <w:rPr>
          <w:rFonts w:ascii="Times New Roman" w:hAnsi="Times New Roman" w:cs="Times New Roman"/>
          <w:sz w:val="24"/>
          <w:szCs w:val="24"/>
        </w:rPr>
      </w:pPr>
      <w:r w:rsidRPr="00040709">
        <w:rPr>
          <w:rFonts w:ascii="Times New Roman" w:hAnsi="Times New Roman" w:cs="Times New Roman"/>
          <w:sz w:val="24"/>
          <w:szCs w:val="24"/>
        </w:rPr>
        <w:lastRenderedPageBreak/>
        <w:t xml:space="preserve">SILVA, Michelle </w:t>
      </w:r>
      <w:proofErr w:type="spellStart"/>
      <w:r w:rsidRPr="00040709">
        <w:rPr>
          <w:rFonts w:ascii="Times New Roman" w:hAnsi="Times New Roman" w:cs="Times New Roman"/>
          <w:sz w:val="24"/>
          <w:szCs w:val="24"/>
        </w:rPr>
        <w:t>Marry</w:t>
      </w:r>
      <w:proofErr w:type="spellEnd"/>
      <w:r w:rsidRPr="00040709">
        <w:rPr>
          <w:rFonts w:ascii="Times New Roman" w:hAnsi="Times New Roman" w:cs="Times New Roman"/>
          <w:sz w:val="24"/>
          <w:szCs w:val="24"/>
        </w:rPr>
        <w:t xml:space="preserve"> Marques da. </w:t>
      </w:r>
      <w:r w:rsidRPr="00040709">
        <w:rPr>
          <w:rFonts w:ascii="Times New Roman" w:hAnsi="Times New Roman" w:cs="Times New Roman"/>
          <w:b/>
          <w:bCs/>
          <w:sz w:val="24"/>
          <w:szCs w:val="24"/>
        </w:rPr>
        <w:t>Contrato por escopo: uma necessária releitura à luz do art. 111 da Lei nº 14.133/2021 e do direito comparado</w:t>
      </w:r>
      <w:r w:rsidRPr="00040709">
        <w:rPr>
          <w:rFonts w:ascii="Times New Roman" w:hAnsi="Times New Roman" w:cs="Times New Roman"/>
          <w:sz w:val="24"/>
          <w:szCs w:val="24"/>
        </w:rPr>
        <w:t xml:space="preserve">. Disponível em: &lt;https://www.novaleilicitacao.com.br/2023/04/17/contrato-por-escopo-uma-necessaria-releitura-a-luz-do-art-111-da-lei-no-14-133-2021-e-do-direito-comparado/&gt;. Acesso em: 06 </w:t>
      </w:r>
      <w:proofErr w:type="spellStart"/>
      <w:r w:rsidRPr="00040709">
        <w:rPr>
          <w:rFonts w:ascii="Times New Roman" w:hAnsi="Times New Roman" w:cs="Times New Roman"/>
          <w:sz w:val="24"/>
          <w:szCs w:val="24"/>
        </w:rPr>
        <w:t>jul</w:t>
      </w:r>
      <w:proofErr w:type="spellEnd"/>
      <w:r w:rsidRPr="00040709">
        <w:rPr>
          <w:rFonts w:ascii="Times New Roman" w:hAnsi="Times New Roman" w:cs="Times New Roman"/>
          <w:sz w:val="24"/>
          <w:szCs w:val="24"/>
        </w:rPr>
        <w:t xml:space="preserve"> 2025.</w:t>
      </w:r>
    </w:p>
    <w:p w14:paraId="637E2445" w14:textId="4118A926" w:rsidR="000D16A5" w:rsidRPr="00040709" w:rsidRDefault="00AA37D8" w:rsidP="000D16A5">
      <w:pPr>
        <w:pStyle w:val="Padro"/>
        <w:ind w:firstLine="0"/>
      </w:pPr>
      <w:r w:rsidRPr="00040709">
        <w:t xml:space="preserve">TARTUCE, Flávio. </w:t>
      </w:r>
      <w:r w:rsidRPr="00040709">
        <w:rPr>
          <w:b/>
          <w:bCs/>
        </w:rPr>
        <w:t>Manual de Direito Civil</w:t>
      </w:r>
      <w:r w:rsidRPr="00040709">
        <w:t>. Volume único. Editora Método,14ª Edição, 2024</w:t>
      </w:r>
      <w:r w:rsidRPr="00040709">
        <w:t>.</w:t>
      </w:r>
    </w:p>
    <w:p w14:paraId="5B088643" w14:textId="779A5BD9" w:rsidR="003C1A42" w:rsidRPr="00040709" w:rsidRDefault="003C1A42" w:rsidP="003C1A42">
      <w:pPr>
        <w:pStyle w:val="Textodenotaderodap"/>
        <w:spacing w:after="120"/>
        <w:jc w:val="both"/>
        <w:rPr>
          <w:rFonts w:ascii="Times New Roman" w:hAnsi="Times New Roman" w:cs="Times New Roman"/>
          <w:sz w:val="24"/>
          <w:szCs w:val="24"/>
        </w:rPr>
      </w:pPr>
      <w:r w:rsidRPr="00040709">
        <w:rPr>
          <w:rFonts w:ascii="Times New Roman" w:hAnsi="Times New Roman" w:cs="Times New Roman"/>
          <w:sz w:val="24"/>
          <w:szCs w:val="24"/>
          <w:lang w:val="fr-FR"/>
        </w:rPr>
        <w:t>TORRES, Ronny Charles Lopes de. </w:t>
      </w:r>
      <w:r w:rsidRPr="00040709">
        <w:rPr>
          <w:rFonts w:ascii="Times New Roman" w:hAnsi="Times New Roman" w:cs="Times New Roman"/>
          <w:b/>
          <w:bCs/>
          <w:sz w:val="24"/>
          <w:szCs w:val="24"/>
        </w:rPr>
        <w:t>Leis de Licitações Públicas Comentadas</w:t>
      </w:r>
      <w:r w:rsidRPr="00040709">
        <w:rPr>
          <w:rFonts w:ascii="Times New Roman" w:hAnsi="Times New Roman" w:cs="Times New Roman"/>
          <w:sz w:val="24"/>
          <w:szCs w:val="24"/>
        </w:rPr>
        <w:t xml:space="preserve">. 14.ed. São Paulo: Editora </w:t>
      </w:r>
      <w:proofErr w:type="spellStart"/>
      <w:r w:rsidRPr="00040709">
        <w:rPr>
          <w:rFonts w:ascii="Times New Roman" w:hAnsi="Times New Roman" w:cs="Times New Roman"/>
          <w:sz w:val="24"/>
          <w:szCs w:val="24"/>
        </w:rPr>
        <w:t>Juspodivm</w:t>
      </w:r>
      <w:proofErr w:type="spellEnd"/>
      <w:r w:rsidRPr="00040709">
        <w:rPr>
          <w:rFonts w:ascii="Times New Roman" w:hAnsi="Times New Roman" w:cs="Times New Roman"/>
          <w:sz w:val="24"/>
          <w:szCs w:val="24"/>
        </w:rPr>
        <w:t>, 2025.</w:t>
      </w:r>
    </w:p>
    <w:p w14:paraId="7FCA3965" w14:textId="77777777" w:rsidR="000D16A5" w:rsidRPr="007F6F85" w:rsidRDefault="000D16A5" w:rsidP="000D16A5">
      <w:pPr>
        <w:pStyle w:val="Padro"/>
        <w:ind w:firstLine="0"/>
      </w:pPr>
    </w:p>
    <w:sectPr w:rsidR="000D16A5" w:rsidRPr="007F6F8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34CB1" w14:textId="77777777" w:rsidR="002074F8" w:rsidRDefault="002074F8" w:rsidP="001925D6">
      <w:pPr>
        <w:spacing w:after="0" w:line="240" w:lineRule="auto"/>
      </w:pPr>
      <w:r>
        <w:separator/>
      </w:r>
    </w:p>
  </w:endnote>
  <w:endnote w:type="continuationSeparator" w:id="0">
    <w:p w14:paraId="725618D8" w14:textId="77777777" w:rsidR="002074F8" w:rsidRDefault="002074F8" w:rsidP="0019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7C7D5" w14:textId="77777777" w:rsidR="002074F8" w:rsidRDefault="002074F8" w:rsidP="001925D6">
      <w:pPr>
        <w:spacing w:after="0" w:line="240" w:lineRule="auto"/>
      </w:pPr>
      <w:r>
        <w:separator/>
      </w:r>
    </w:p>
  </w:footnote>
  <w:footnote w:type="continuationSeparator" w:id="0">
    <w:p w14:paraId="07CD0605" w14:textId="77777777" w:rsidR="002074F8" w:rsidRDefault="002074F8" w:rsidP="001925D6">
      <w:pPr>
        <w:spacing w:after="0" w:line="240" w:lineRule="auto"/>
      </w:pPr>
      <w:r>
        <w:continuationSeparator/>
      </w:r>
    </w:p>
  </w:footnote>
  <w:footnote w:id="1">
    <w:p w14:paraId="652E858F" w14:textId="4F3C8045" w:rsidR="00D23AAB" w:rsidRPr="00D50F4A" w:rsidRDefault="00D23AAB"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0A6A2D" w:rsidRPr="00D50F4A">
        <w:rPr>
          <w:rFonts w:ascii="Times New Roman" w:hAnsi="Times New Roman" w:cs="Times New Roman"/>
        </w:rPr>
        <w:t xml:space="preserve">FORTINI, Cristiana. STROPPA, Christianne de Carvalho. </w:t>
      </w:r>
      <w:r w:rsidR="00C742F6" w:rsidRPr="003D038D">
        <w:rPr>
          <w:rFonts w:ascii="Times New Roman" w:hAnsi="Times New Roman" w:cs="Times New Roman"/>
          <w:b/>
          <w:bCs/>
        </w:rPr>
        <w:t xml:space="preserve">Hipóteses em que </w:t>
      </w:r>
      <w:r w:rsidR="003D038D" w:rsidRPr="003D038D">
        <w:rPr>
          <w:rFonts w:ascii="Times New Roman" w:hAnsi="Times New Roman" w:cs="Times New Roman"/>
          <w:b/>
          <w:bCs/>
        </w:rPr>
        <w:t>o contrato prevê a conclusão de um escopo predefinido</w:t>
      </w:r>
      <w:r w:rsidR="000A6A2D" w:rsidRPr="00D50F4A">
        <w:rPr>
          <w:rFonts w:ascii="Times New Roman" w:hAnsi="Times New Roman" w:cs="Times New Roman"/>
        </w:rPr>
        <w:t>. In: FORTINI, Cristiana e outros. </w:t>
      </w:r>
      <w:r w:rsidR="000A6A2D" w:rsidRPr="003D038D">
        <w:rPr>
          <w:rFonts w:ascii="Times New Roman" w:hAnsi="Times New Roman" w:cs="Times New Roman"/>
        </w:rPr>
        <w:t>Comentários à Lei de Licitações e Contratos Administrativos</w:t>
      </w:r>
      <w:r w:rsidR="000A6A2D" w:rsidRPr="00D50F4A">
        <w:rPr>
          <w:rFonts w:ascii="Times New Roman" w:hAnsi="Times New Roman" w:cs="Times New Roman"/>
        </w:rPr>
        <w:t>. Fórum: Belo Horizonte, 2. ed.</w:t>
      </w:r>
      <w:r w:rsidR="00745209" w:rsidRPr="00D50F4A">
        <w:rPr>
          <w:rFonts w:ascii="Times New Roman" w:hAnsi="Times New Roman" w:cs="Times New Roman"/>
        </w:rPr>
        <w:t>, p.</w:t>
      </w:r>
      <w:r w:rsidR="003D038D">
        <w:rPr>
          <w:rFonts w:ascii="Times New Roman" w:hAnsi="Times New Roman" w:cs="Times New Roman"/>
        </w:rPr>
        <w:t xml:space="preserve"> </w:t>
      </w:r>
      <w:r w:rsidRPr="00D50F4A">
        <w:rPr>
          <w:rFonts w:ascii="Times New Roman" w:hAnsi="Times New Roman" w:cs="Times New Roman"/>
        </w:rPr>
        <w:t>358</w:t>
      </w:r>
      <w:r w:rsidR="00745209" w:rsidRPr="00D50F4A">
        <w:rPr>
          <w:rFonts w:ascii="Times New Roman" w:hAnsi="Times New Roman" w:cs="Times New Roman"/>
        </w:rPr>
        <w:t>.</w:t>
      </w:r>
    </w:p>
  </w:footnote>
  <w:footnote w:id="2">
    <w:p w14:paraId="0204A13B" w14:textId="4BA369EF" w:rsidR="00A223CB" w:rsidRPr="00D50F4A" w:rsidRDefault="00A223CB"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95079C" w:rsidRPr="00D50F4A">
        <w:rPr>
          <w:rFonts w:ascii="Times New Roman" w:hAnsi="Times New Roman" w:cs="Times New Roman"/>
        </w:rPr>
        <w:t>HEINEN</w:t>
      </w:r>
      <w:r w:rsidRPr="00D50F4A">
        <w:rPr>
          <w:rFonts w:ascii="Times New Roman" w:hAnsi="Times New Roman" w:cs="Times New Roman"/>
        </w:rPr>
        <w:t>, Juliano</w:t>
      </w:r>
      <w:r w:rsidR="0095079C" w:rsidRPr="00D50F4A">
        <w:rPr>
          <w:rFonts w:ascii="Times New Roman" w:hAnsi="Times New Roman" w:cs="Times New Roman"/>
        </w:rPr>
        <w:t xml:space="preserve">. </w:t>
      </w:r>
      <w:r w:rsidRPr="003D038D">
        <w:rPr>
          <w:rFonts w:ascii="Times New Roman" w:hAnsi="Times New Roman" w:cs="Times New Roman"/>
          <w:b/>
          <w:bCs/>
        </w:rPr>
        <w:t>Comentários à Lei de Licitações e Contratos Administrativos - Lei n° 14.133/21</w:t>
      </w:r>
      <w:r w:rsidR="003D038D">
        <w:rPr>
          <w:rFonts w:ascii="Times New Roman" w:hAnsi="Times New Roman" w:cs="Times New Roman"/>
        </w:rPr>
        <w:t xml:space="preserve">. </w:t>
      </w:r>
      <w:r w:rsidRPr="00D50F4A">
        <w:rPr>
          <w:rFonts w:ascii="Times New Roman" w:hAnsi="Times New Roman" w:cs="Times New Roman"/>
        </w:rPr>
        <w:t xml:space="preserve">3. ed., rev., atual. e </w:t>
      </w:r>
      <w:proofErr w:type="spellStart"/>
      <w:r w:rsidRPr="00D50F4A">
        <w:rPr>
          <w:rFonts w:ascii="Times New Roman" w:hAnsi="Times New Roman" w:cs="Times New Roman"/>
        </w:rPr>
        <w:t>ampl</w:t>
      </w:r>
      <w:proofErr w:type="spellEnd"/>
      <w:r w:rsidRPr="00D50F4A">
        <w:rPr>
          <w:rFonts w:ascii="Times New Roman" w:hAnsi="Times New Roman" w:cs="Times New Roman"/>
        </w:rPr>
        <w:t xml:space="preserve">. - São Paulo: </w:t>
      </w:r>
      <w:proofErr w:type="spellStart"/>
      <w:r w:rsidRPr="00D50F4A">
        <w:rPr>
          <w:rFonts w:ascii="Times New Roman" w:hAnsi="Times New Roman" w:cs="Times New Roman"/>
        </w:rPr>
        <w:t>JusPodivm</w:t>
      </w:r>
      <w:proofErr w:type="spellEnd"/>
      <w:r w:rsidRPr="00D50F4A">
        <w:rPr>
          <w:rFonts w:ascii="Times New Roman" w:hAnsi="Times New Roman" w:cs="Times New Roman"/>
        </w:rPr>
        <w:t>, 2023, p. 807.</w:t>
      </w:r>
    </w:p>
  </w:footnote>
  <w:footnote w:id="3">
    <w:p w14:paraId="4ECB2447" w14:textId="6B80FC77" w:rsidR="009A4737" w:rsidRPr="00D50F4A" w:rsidRDefault="009A4737"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1B1E59" w:rsidRPr="00D50F4A">
        <w:rPr>
          <w:rFonts w:ascii="Times New Roman" w:hAnsi="Times New Roman" w:cs="Times New Roman"/>
        </w:rPr>
        <w:t>NIEBUHR, Joel de Menezes. </w:t>
      </w:r>
      <w:r w:rsidR="001B1E59" w:rsidRPr="00D50F4A">
        <w:rPr>
          <w:rFonts w:ascii="Times New Roman" w:hAnsi="Times New Roman" w:cs="Times New Roman"/>
          <w:b/>
          <w:bCs/>
        </w:rPr>
        <w:t>Licitação pública e contrato administrativo</w:t>
      </w:r>
      <w:r w:rsidR="001B1E59" w:rsidRPr="00D50F4A">
        <w:rPr>
          <w:rFonts w:ascii="Times New Roman" w:hAnsi="Times New Roman" w:cs="Times New Roman"/>
        </w:rPr>
        <w:t xml:space="preserve">. 7.ed. Belo Horizonte: Fórum, 2024, p. </w:t>
      </w:r>
      <w:r w:rsidRPr="00D50F4A">
        <w:rPr>
          <w:rFonts w:ascii="Times New Roman" w:hAnsi="Times New Roman" w:cs="Times New Roman"/>
        </w:rPr>
        <w:t>1025</w:t>
      </w:r>
      <w:r w:rsidR="001B1E59" w:rsidRPr="00D50F4A">
        <w:rPr>
          <w:rFonts w:ascii="Times New Roman" w:hAnsi="Times New Roman" w:cs="Times New Roman"/>
        </w:rPr>
        <w:t>.</w:t>
      </w:r>
    </w:p>
  </w:footnote>
  <w:footnote w:id="4">
    <w:p w14:paraId="3404A0FF" w14:textId="4ACA9F80" w:rsidR="00A54CB5" w:rsidRPr="00D50F4A" w:rsidRDefault="00A54CB5"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21131D" w:rsidRPr="00D50F4A">
        <w:rPr>
          <w:rFonts w:ascii="Times New Roman" w:hAnsi="Times New Roman" w:cs="Times New Roman"/>
        </w:rPr>
        <w:t xml:space="preserve">ESCOLA, Héctor Jorge. </w:t>
      </w:r>
      <w:r w:rsidR="00691AD8" w:rsidRPr="003D038D">
        <w:rPr>
          <w:rFonts w:ascii="Times New Roman" w:hAnsi="Times New Roman" w:cs="Times New Roman"/>
          <w:b/>
          <w:bCs/>
          <w:i/>
          <w:iCs/>
        </w:rPr>
        <w:t xml:space="preserve">Tratado integral de </w:t>
      </w:r>
      <w:proofErr w:type="spellStart"/>
      <w:r w:rsidR="00691AD8" w:rsidRPr="003D038D">
        <w:rPr>
          <w:rFonts w:ascii="Times New Roman" w:hAnsi="Times New Roman" w:cs="Times New Roman"/>
          <w:b/>
          <w:bCs/>
          <w:i/>
          <w:iCs/>
        </w:rPr>
        <w:t>los</w:t>
      </w:r>
      <w:proofErr w:type="spellEnd"/>
      <w:r w:rsidR="00691AD8" w:rsidRPr="003D038D">
        <w:rPr>
          <w:rFonts w:ascii="Times New Roman" w:hAnsi="Times New Roman" w:cs="Times New Roman"/>
          <w:b/>
          <w:bCs/>
          <w:i/>
          <w:iCs/>
        </w:rPr>
        <w:t xml:space="preserve"> contratos administrativos</w:t>
      </w:r>
      <w:r w:rsidR="00691AD8" w:rsidRPr="00D50F4A">
        <w:rPr>
          <w:rFonts w:ascii="Times New Roman" w:hAnsi="Times New Roman" w:cs="Times New Roman"/>
        </w:rPr>
        <w:t xml:space="preserve">. </w:t>
      </w:r>
      <w:proofErr w:type="spellStart"/>
      <w:r w:rsidR="00691AD8" w:rsidRPr="00D50F4A">
        <w:rPr>
          <w:rFonts w:ascii="Times New Roman" w:hAnsi="Times New Roman" w:cs="Times New Roman"/>
        </w:rPr>
        <w:t>Volumen</w:t>
      </w:r>
      <w:proofErr w:type="spellEnd"/>
      <w:r w:rsidR="00691AD8" w:rsidRPr="00D50F4A">
        <w:rPr>
          <w:rFonts w:ascii="Times New Roman" w:hAnsi="Times New Roman" w:cs="Times New Roman"/>
        </w:rPr>
        <w:t xml:space="preserve"> I. Buenos Aires</w:t>
      </w:r>
      <w:r w:rsidR="00332FC2" w:rsidRPr="00D50F4A">
        <w:rPr>
          <w:rFonts w:ascii="Times New Roman" w:hAnsi="Times New Roman" w:cs="Times New Roman"/>
        </w:rPr>
        <w:t xml:space="preserve">: </w:t>
      </w:r>
      <w:proofErr w:type="spellStart"/>
      <w:r w:rsidR="00332FC2" w:rsidRPr="00D50F4A">
        <w:rPr>
          <w:rFonts w:ascii="Times New Roman" w:hAnsi="Times New Roman" w:cs="Times New Roman"/>
        </w:rPr>
        <w:t>Ediciones</w:t>
      </w:r>
      <w:proofErr w:type="spellEnd"/>
      <w:r w:rsidR="00332FC2" w:rsidRPr="00D50F4A">
        <w:rPr>
          <w:rFonts w:ascii="Times New Roman" w:hAnsi="Times New Roman" w:cs="Times New Roman"/>
        </w:rPr>
        <w:t xml:space="preserve"> </w:t>
      </w:r>
      <w:proofErr w:type="spellStart"/>
      <w:r w:rsidR="00332FC2" w:rsidRPr="00D50F4A">
        <w:rPr>
          <w:rFonts w:ascii="Times New Roman" w:hAnsi="Times New Roman" w:cs="Times New Roman"/>
        </w:rPr>
        <w:t>Depalma</w:t>
      </w:r>
      <w:proofErr w:type="spellEnd"/>
      <w:r w:rsidR="00332FC2" w:rsidRPr="00D50F4A">
        <w:rPr>
          <w:rFonts w:ascii="Times New Roman" w:hAnsi="Times New Roman" w:cs="Times New Roman"/>
        </w:rPr>
        <w:t>, 1977</w:t>
      </w:r>
      <w:r w:rsidR="00B62C37" w:rsidRPr="00D50F4A">
        <w:rPr>
          <w:rFonts w:ascii="Times New Roman" w:hAnsi="Times New Roman" w:cs="Times New Roman"/>
        </w:rPr>
        <w:t xml:space="preserve">, </w:t>
      </w:r>
      <w:r w:rsidR="00B17987" w:rsidRPr="00D50F4A">
        <w:rPr>
          <w:rFonts w:ascii="Times New Roman" w:hAnsi="Times New Roman" w:cs="Times New Roman"/>
        </w:rPr>
        <w:t xml:space="preserve">p. </w:t>
      </w:r>
      <w:r w:rsidR="00B62C37" w:rsidRPr="00D50F4A">
        <w:rPr>
          <w:rFonts w:ascii="Times New Roman" w:hAnsi="Times New Roman" w:cs="Times New Roman"/>
        </w:rPr>
        <w:t>473</w:t>
      </w:r>
      <w:r w:rsidR="00B17987" w:rsidRPr="00D50F4A">
        <w:rPr>
          <w:rFonts w:ascii="Times New Roman" w:hAnsi="Times New Roman" w:cs="Times New Roman"/>
        </w:rPr>
        <w:t>.</w:t>
      </w:r>
    </w:p>
  </w:footnote>
  <w:footnote w:id="5">
    <w:p w14:paraId="71CB77AC" w14:textId="5D94AACA" w:rsidR="000774C1" w:rsidRPr="00D50F4A" w:rsidRDefault="000774C1"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9C17C9" w:rsidRPr="00D50F4A">
        <w:rPr>
          <w:rFonts w:ascii="Times New Roman" w:hAnsi="Times New Roman" w:cs="Times New Roman"/>
        </w:rPr>
        <w:t xml:space="preserve">SILVA, Michelle </w:t>
      </w:r>
      <w:proofErr w:type="spellStart"/>
      <w:r w:rsidR="009C17C9" w:rsidRPr="00D50F4A">
        <w:rPr>
          <w:rFonts w:ascii="Times New Roman" w:hAnsi="Times New Roman" w:cs="Times New Roman"/>
        </w:rPr>
        <w:t>Marry</w:t>
      </w:r>
      <w:proofErr w:type="spellEnd"/>
      <w:r w:rsidR="009C17C9" w:rsidRPr="00D50F4A">
        <w:rPr>
          <w:rFonts w:ascii="Times New Roman" w:hAnsi="Times New Roman" w:cs="Times New Roman"/>
        </w:rPr>
        <w:t xml:space="preserve"> Marques da. </w:t>
      </w:r>
      <w:r w:rsidR="009C17C9" w:rsidRPr="003D038D">
        <w:rPr>
          <w:rFonts w:ascii="Times New Roman" w:hAnsi="Times New Roman" w:cs="Times New Roman"/>
          <w:b/>
          <w:bCs/>
        </w:rPr>
        <w:t>Contrato por escopo: uma necessária releitura à luz do art. 111 da Lei nº 14.133/2021 e do direito comparado</w:t>
      </w:r>
      <w:r w:rsidR="009C17C9" w:rsidRPr="00D50F4A">
        <w:rPr>
          <w:rFonts w:ascii="Times New Roman" w:hAnsi="Times New Roman" w:cs="Times New Roman"/>
        </w:rPr>
        <w:t>. Disponível em: &lt;</w:t>
      </w:r>
      <w:r w:rsidRPr="00D50F4A">
        <w:rPr>
          <w:rFonts w:ascii="Times New Roman" w:hAnsi="Times New Roman" w:cs="Times New Roman"/>
        </w:rPr>
        <w:t>https://www.novaleilicitacao.com.br/2023/04/17/contrato-por-escopo-uma-necessaria-releitura-a-luz-do-art-111-da-lei-no-14-133-2021-e-do-direito-comparado/</w:t>
      </w:r>
      <w:r w:rsidR="009C17C9" w:rsidRPr="00D50F4A">
        <w:rPr>
          <w:rFonts w:ascii="Times New Roman" w:hAnsi="Times New Roman" w:cs="Times New Roman"/>
        </w:rPr>
        <w:t>&gt;.</w:t>
      </w:r>
      <w:r w:rsidR="0044134D" w:rsidRPr="00D50F4A">
        <w:rPr>
          <w:rFonts w:ascii="Times New Roman" w:hAnsi="Times New Roman" w:cs="Times New Roman"/>
        </w:rPr>
        <w:t xml:space="preserve"> </w:t>
      </w:r>
      <w:r w:rsidR="009C17C9" w:rsidRPr="00D50F4A">
        <w:rPr>
          <w:rFonts w:ascii="Times New Roman" w:hAnsi="Times New Roman" w:cs="Times New Roman"/>
        </w:rPr>
        <w:t xml:space="preserve">Acesso em: </w:t>
      </w:r>
      <w:r w:rsidR="0044134D" w:rsidRPr="00D50F4A">
        <w:rPr>
          <w:rFonts w:ascii="Times New Roman" w:hAnsi="Times New Roman" w:cs="Times New Roman"/>
        </w:rPr>
        <w:t xml:space="preserve">06 </w:t>
      </w:r>
      <w:proofErr w:type="spellStart"/>
      <w:r w:rsidR="0044134D" w:rsidRPr="00D50F4A">
        <w:rPr>
          <w:rFonts w:ascii="Times New Roman" w:hAnsi="Times New Roman" w:cs="Times New Roman"/>
        </w:rPr>
        <w:t>jul</w:t>
      </w:r>
      <w:proofErr w:type="spellEnd"/>
      <w:r w:rsidR="0044134D" w:rsidRPr="00D50F4A">
        <w:rPr>
          <w:rFonts w:ascii="Times New Roman" w:hAnsi="Times New Roman" w:cs="Times New Roman"/>
        </w:rPr>
        <w:t xml:space="preserve"> 2025.</w:t>
      </w:r>
    </w:p>
  </w:footnote>
  <w:footnote w:id="6">
    <w:p w14:paraId="2DA133D7" w14:textId="236DF862" w:rsidR="00A223CB" w:rsidRPr="00D50F4A" w:rsidRDefault="00A223CB"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1B1E59" w:rsidRPr="00D50F4A">
        <w:rPr>
          <w:rFonts w:ascii="Times New Roman" w:hAnsi="Times New Roman" w:cs="Times New Roman"/>
        </w:rPr>
        <w:t>TORRES, Ronny Charles Lopes de. </w:t>
      </w:r>
      <w:r w:rsidR="001B1E59" w:rsidRPr="00D50F4A">
        <w:rPr>
          <w:rFonts w:ascii="Times New Roman" w:hAnsi="Times New Roman" w:cs="Times New Roman"/>
          <w:b/>
          <w:bCs/>
        </w:rPr>
        <w:t>Leis de Licitações Públicas Comentadas</w:t>
      </w:r>
      <w:r w:rsidR="001B1E59" w:rsidRPr="00D50F4A">
        <w:rPr>
          <w:rFonts w:ascii="Times New Roman" w:hAnsi="Times New Roman" w:cs="Times New Roman"/>
        </w:rPr>
        <w:t xml:space="preserve">. 14.ed. São Paulo: Editora </w:t>
      </w:r>
      <w:proofErr w:type="spellStart"/>
      <w:r w:rsidR="001B1E59" w:rsidRPr="00D50F4A">
        <w:rPr>
          <w:rFonts w:ascii="Times New Roman" w:hAnsi="Times New Roman" w:cs="Times New Roman"/>
        </w:rPr>
        <w:t>Juspodivm</w:t>
      </w:r>
      <w:proofErr w:type="spellEnd"/>
      <w:r w:rsidR="001B1E59" w:rsidRPr="00D50F4A">
        <w:rPr>
          <w:rFonts w:ascii="Times New Roman" w:hAnsi="Times New Roman" w:cs="Times New Roman"/>
        </w:rPr>
        <w:t xml:space="preserve">, 2025, p. </w:t>
      </w:r>
      <w:r w:rsidRPr="00D50F4A">
        <w:rPr>
          <w:rFonts w:ascii="Times New Roman" w:hAnsi="Times New Roman" w:cs="Times New Roman"/>
        </w:rPr>
        <w:t>706</w:t>
      </w:r>
      <w:r w:rsidR="001B1E59" w:rsidRPr="00D50F4A">
        <w:rPr>
          <w:rFonts w:ascii="Times New Roman" w:hAnsi="Times New Roman" w:cs="Times New Roman"/>
        </w:rPr>
        <w:t>.</w:t>
      </w:r>
    </w:p>
  </w:footnote>
  <w:footnote w:id="7">
    <w:p w14:paraId="6BB79CC8" w14:textId="7CBAACC6" w:rsidR="006F0992" w:rsidRPr="00D50F4A" w:rsidRDefault="006F0992"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BRASIL. Tribunal de Contas da União. </w:t>
      </w:r>
      <w:r w:rsidRPr="003D038D">
        <w:rPr>
          <w:rFonts w:ascii="Times New Roman" w:hAnsi="Times New Roman" w:cs="Times New Roman"/>
          <w:b/>
          <w:bCs/>
        </w:rPr>
        <w:t>Vocabulário de controle externo do Tribunal de Contas da União</w:t>
      </w:r>
      <w:r w:rsidRPr="00D50F4A">
        <w:rPr>
          <w:rFonts w:ascii="Times New Roman" w:hAnsi="Times New Roman" w:cs="Times New Roman"/>
        </w:rPr>
        <w:t xml:space="preserve">. – 3.ed. rev. e </w:t>
      </w:r>
      <w:proofErr w:type="spellStart"/>
      <w:r w:rsidRPr="00D50F4A">
        <w:rPr>
          <w:rFonts w:ascii="Times New Roman" w:hAnsi="Times New Roman" w:cs="Times New Roman"/>
        </w:rPr>
        <w:t>ampl</w:t>
      </w:r>
      <w:proofErr w:type="spellEnd"/>
      <w:r w:rsidRPr="00D50F4A">
        <w:rPr>
          <w:rFonts w:ascii="Times New Roman" w:hAnsi="Times New Roman" w:cs="Times New Roman"/>
        </w:rPr>
        <w:t xml:space="preserve">. – </w:t>
      </w:r>
      <w:proofErr w:type="gramStart"/>
      <w:r w:rsidRPr="00D50F4A">
        <w:rPr>
          <w:rFonts w:ascii="Times New Roman" w:hAnsi="Times New Roman" w:cs="Times New Roman"/>
        </w:rPr>
        <w:t>Brasília :</w:t>
      </w:r>
      <w:proofErr w:type="gramEnd"/>
      <w:r w:rsidRPr="00D50F4A">
        <w:rPr>
          <w:rFonts w:ascii="Times New Roman" w:hAnsi="Times New Roman" w:cs="Times New Roman"/>
        </w:rPr>
        <w:t xml:space="preserve"> TCU, Instituto </w:t>
      </w:r>
      <w:proofErr w:type="spellStart"/>
      <w:r w:rsidRPr="00D50F4A">
        <w:rPr>
          <w:rFonts w:ascii="Times New Roman" w:hAnsi="Times New Roman" w:cs="Times New Roman"/>
        </w:rPr>
        <w:t>Serzedello</w:t>
      </w:r>
      <w:proofErr w:type="spellEnd"/>
      <w:r w:rsidRPr="00D50F4A">
        <w:rPr>
          <w:rFonts w:ascii="Times New Roman" w:hAnsi="Times New Roman" w:cs="Times New Roman"/>
        </w:rPr>
        <w:t xml:space="preserve"> Corrêa, Centro de Documentação, 2019, p. 1306. Disponível em: &lt;https://portal.tcu.gov.br/data/files/F8/04/8E/5E/A0B3071068A7C107F18818A8/VCE_TCU.pdf&gt;. Acesso: 08 </w:t>
      </w:r>
      <w:proofErr w:type="spellStart"/>
      <w:r w:rsidRPr="00D50F4A">
        <w:rPr>
          <w:rFonts w:ascii="Times New Roman" w:hAnsi="Times New Roman" w:cs="Times New Roman"/>
        </w:rPr>
        <w:t>jul</w:t>
      </w:r>
      <w:proofErr w:type="spellEnd"/>
      <w:r w:rsidRPr="00D50F4A">
        <w:rPr>
          <w:rFonts w:ascii="Times New Roman" w:hAnsi="Times New Roman" w:cs="Times New Roman"/>
        </w:rPr>
        <w:t xml:space="preserve"> 2025.</w:t>
      </w:r>
    </w:p>
  </w:footnote>
  <w:footnote w:id="8">
    <w:p w14:paraId="51873977" w14:textId="5AF72B80" w:rsidR="000774C1" w:rsidRPr="00D50F4A" w:rsidRDefault="000774C1"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3D038D" w:rsidRPr="00D50F4A">
        <w:rPr>
          <w:rFonts w:ascii="Times New Roman" w:hAnsi="Times New Roman" w:cs="Times New Roman"/>
        </w:rPr>
        <w:t xml:space="preserve">BRASIL. Tribunal de Contas da União. </w:t>
      </w:r>
      <w:r w:rsidR="003D038D" w:rsidRPr="003D038D">
        <w:rPr>
          <w:rFonts w:ascii="Times New Roman" w:hAnsi="Times New Roman" w:cs="Times New Roman"/>
          <w:b/>
          <w:bCs/>
        </w:rPr>
        <w:t>Vocabulário de controle externo do Tribunal de Contas da União</w:t>
      </w:r>
      <w:r w:rsidR="003D038D" w:rsidRPr="00D50F4A">
        <w:rPr>
          <w:rFonts w:ascii="Times New Roman" w:hAnsi="Times New Roman" w:cs="Times New Roman"/>
        </w:rPr>
        <w:t xml:space="preserve">. – 3.ed. rev. e </w:t>
      </w:r>
      <w:proofErr w:type="spellStart"/>
      <w:r w:rsidR="003D038D" w:rsidRPr="00D50F4A">
        <w:rPr>
          <w:rFonts w:ascii="Times New Roman" w:hAnsi="Times New Roman" w:cs="Times New Roman"/>
        </w:rPr>
        <w:t>ampl</w:t>
      </w:r>
      <w:proofErr w:type="spellEnd"/>
      <w:r w:rsidR="003D038D" w:rsidRPr="00D50F4A">
        <w:rPr>
          <w:rFonts w:ascii="Times New Roman" w:hAnsi="Times New Roman" w:cs="Times New Roman"/>
        </w:rPr>
        <w:t xml:space="preserve">. – </w:t>
      </w:r>
      <w:proofErr w:type="gramStart"/>
      <w:r w:rsidR="003D038D" w:rsidRPr="00D50F4A">
        <w:rPr>
          <w:rFonts w:ascii="Times New Roman" w:hAnsi="Times New Roman" w:cs="Times New Roman"/>
        </w:rPr>
        <w:t>Brasília :</w:t>
      </w:r>
      <w:proofErr w:type="gramEnd"/>
      <w:r w:rsidR="003D038D" w:rsidRPr="00D50F4A">
        <w:rPr>
          <w:rFonts w:ascii="Times New Roman" w:hAnsi="Times New Roman" w:cs="Times New Roman"/>
        </w:rPr>
        <w:t xml:space="preserve"> TCU, Instituto </w:t>
      </w:r>
      <w:proofErr w:type="spellStart"/>
      <w:r w:rsidR="003D038D" w:rsidRPr="00D50F4A">
        <w:rPr>
          <w:rFonts w:ascii="Times New Roman" w:hAnsi="Times New Roman" w:cs="Times New Roman"/>
        </w:rPr>
        <w:t>Serzedello</w:t>
      </w:r>
      <w:proofErr w:type="spellEnd"/>
      <w:r w:rsidR="003D038D" w:rsidRPr="00D50F4A">
        <w:rPr>
          <w:rFonts w:ascii="Times New Roman" w:hAnsi="Times New Roman" w:cs="Times New Roman"/>
        </w:rPr>
        <w:t xml:space="preserve"> Corrêa, Centro de Documentação, 2019, p. 1306. Disponível em: &lt;https://portal.tcu.gov.br/data/files/F8/04/8E/5E/A0B3071068A7C107F18818A8/VCE_TCU.pdf&gt;. Acesso: 08 </w:t>
      </w:r>
      <w:proofErr w:type="spellStart"/>
      <w:r w:rsidR="003D038D" w:rsidRPr="00D50F4A">
        <w:rPr>
          <w:rFonts w:ascii="Times New Roman" w:hAnsi="Times New Roman" w:cs="Times New Roman"/>
        </w:rPr>
        <w:t>jul</w:t>
      </w:r>
      <w:proofErr w:type="spellEnd"/>
      <w:r w:rsidR="003D038D" w:rsidRPr="00D50F4A">
        <w:rPr>
          <w:rFonts w:ascii="Times New Roman" w:hAnsi="Times New Roman" w:cs="Times New Roman"/>
        </w:rPr>
        <w:t xml:space="preserve"> 2025.</w:t>
      </w:r>
    </w:p>
  </w:footnote>
  <w:footnote w:id="9">
    <w:p w14:paraId="7EE3EDF0" w14:textId="41BA8F84" w:rsidR="00401F72" w:rsidRPr="00D50F4A" w:rsidRDefault="00401F72"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254EE2" w:rsidRPr="00D50F4A">
        <w:rPr>
          <w:rFonts w:ascii="Times New Roman" w:hAnsi="Times New Roman" w:cs="Times New Roman"/>
        </w:rPr>
        <w:t xml:space="preserve">BRASIL. Tribunal de Contas da União. </w:t>
      </w:r>
      <w:r w:rsidR="00254EE2" w:rsidRPr="003D038D">
        <w:rPr>
          <w:rFonts w:ascii="Times New Roman" w:hAnsi="Times New Roman" w:cs="Times New Roman"/>
          <w:b/>
          <w:bCs/>
        </w:rPr>
        <w:t>Licitações &amp; Contratos: Orientações e Jurisprudência do TCU</w:t>
      </w:r>
      <w:r w:rsidR="00254EE2" w:rsidRPr="00D50F4A">
        <w:rPr>
          <w:rFonts w:ascii="Times New Roman" w:hAnsi="Times New Roman" w:cs="Times New Roman"/>
        </w:rPr>
        <w:t xml:space="preserve">. 5ª Edição, Brasília: TCU, </w:t>
      </w:r>
      <w:proofErr w:type="spellStart"/>
      <w:r w:rsidR="00254EE2" w:rsidRPr="00D50F4A">
        <w:rPr>
          <w:rFonts w:ascii="Times New Roman" w:hAnsi="Times New Roman" w:cs="Times New Roman"/>
        </w:rPr>
        <w:t>Secretaria-Geral</w:t>
      </w:r>
      <w:proofErr w:type="spellEnd"/>
      <w:r w:rsidR="00254EE2" w:rsidRPr="00D50F4A">
        <w:rPr>
          <w:rFonts w:ascii="Times New Roman" w:hAnsi="Times New Roman" w:cs="Times New Roman"/>
        </w:rPr>
        <w:t xml:space="preserve"> da Presidência, 2024, p</w:t>
      </w:r>
      <w:r w:rsidR="003D7BDA" w:rsidRPr="00D50F4A">
        <w:rPr>
          <w:rFonts w:ascii="Times New Roman" w:hAnsi="Times New Roman" w:cs="Times New Roman"/>
        </w:rPr>
        <w:t>. 940</w:t>
      </w:r>
      <w:r w:rsidR="00254EE2" w:rsidRPr="00D50F4A">
        <w:rPr>
          <w:rFonts w:ascii="Times New Roman" w:hAnsi="Times New Roman" w:cs="Times New Roman"/>
        </w:rPr>
        <w:t>.</w:t>
      </w:r>
    </w:p>
  </w:footnote>
  <w:footnote w:id="10">
    <w:p w14:paraId="68106B3A" w14:textId="675E5EFF" w:rsidR="005A7678" w:rsidRPr="00D50F4A" w:rsidRDefault="005A7678"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262864" w:rsidRPr="00D50F4A">
        <w:rPr>
          <w:rFonts w:ascii="Times New Roman" w:hAnsi="Times New Roman" w:cs="Times New Roman"/>
        </w:rPr>
        <w:t>Sobre o assunto ver:</w:t>
      </w:r>
      <w:r w:rsidR="003F17F3" w:rsidRPr="00D50F4A">
        <w:rPr>
          <w:rFonts w:ascii="Times New Roman" w:hAnsi="Times New Roman" w:cs="Times New Roman"/>
        </w:rPr>
        <w:t xml:space="preserve"> BARBOSA, Jandeson da Costa. </w:t>
      </w:r>
      <w:r w:rsidR="003F17F3" w:rsidRPr="003D038D">
        <w:rPr>
          <w:rFonts w:ascii="Times New Roman" w:hAnsi="Times New Roman" w:cs="Times New Roman"/>
          <w:b/>
          <w:bCs/>
        </w:rPr>
        <w:t>A validade da prorrogação do contrato ocorre na data da assinatura</w:t>
      </w:r>
      <w:r w:rsidR="003F17F3" w:rsidRPr="00D50F4A">
        <w:rPr>
          <w:rFonts w:ascii="Times New Roman" w:hAnsi="Times New Roman" w:cs="Times New Roman"/>
        </w:rPr>
        <w:t xml:space="preserve">. Disponível em: </w:t>
      </w:r>
      <w:r w:rsidR="00B26567" w:rsidRPr="00D50F4A">
        <w:rPr>
          <w:rFonts w:ascii="Times New Roman" w:hAnsi="Times New Roman" w:cs="Times New Roman"/>
        </w:rPr>
        <w:t>&lt;</w:t>
      </w:r>
      <w:r w:rsidR="00262864" w:rsidRPr="00D50F4A">
        <w:rPr>
          <w:rFonts w:ascii="Times New Roman" w:hAnsi="Times New Roman" w:cs="Times New Roman"/>
        </w:rPr>
        <w:t>https://virtugestaopublica.com.br/a-validade-da-prorrogacao-do-contrato-ocorre-na-data-da-assinatura</w:t>
      </w:r>
      <w:r w:rsidR="00B26567" w:rsidRPr="00D50F4A">
        <w:rPr>
          <w:rFonts w:ascii="Times New Roman" w:hAnsi="Times New Roman" w:cs="Times New Roman"/>
        </w:rPr>
        <w:t xml:space="preserve">&gt;. Acesso em: 06 </w:t>
      </w:r>
      <w:proofErr w:type="spellStart"/>
      <w:r w:rsidR="00B26567" w:rsidRPr="00D50F4A">
        <w:rPr>
          <w:rFonts w:ascii="Times New Roman" w:hAnsi="Times New Roman" w:cs="Times New Roman"/>
        </w:rPr>
        <w:t>jul</w:t>
      </w:r>
      <w:proofErr w:type="spellEnd"/>
      <w:r w:rsidR="00B26567" w:rsidRPr="00D50F4A">
        <w:rPr>
          <w:rFonts w:ascii="Times New Roman" w:hAnsi="Times New Roman" w:cs="Times New Roman"/>
        </w:rPr>
        <w:t xml:space="preserve"> 2025.</w:t>
      </w:r>
    </w:p>
  </w:footnote>
  <w:footnote w:id="11">
    <w:p w14:paraId="3292F071" w14:textId="1B50C1F4" w:rsidR="00826428" w:rsidRPr="00D50F4A" w:rsidRDefault="00826428"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171A02" w:rsidRPr="00D50F4A">
        <w:rPr>
          <w:rFonts w:ascii="Times New Roman" w:hAnsi="Times New Roman" w:cs="Times New Roman"/>
        </w:rPr>
        <w:t xml:space="preserve">SILVA, Michelle </w:t>
      </w:r>
      <w:proofErr w:type="spellStart"/>
      <w:r w:rsidR="00171A02" w:rsidRPr="00D50F4A">
        <w:rPr>
          <w:rFonts w:ascii="Times New Roman" w:hAnsi="Times New Roman" w:cs="Times New Roman"/>
        </w:rPr>
        <w:t>Marry</w:t>
      </w:r>
      <w:proofErr w:type="spellEnd"/>
      <w:r w:rsidR="00171A02" w:rsidRPr="00D50F4A">
        <w:rPr>
          <w:rFonts w:ascii="Times New Roman" w:hAnsi="Times New Roman" w:cs="Times New Roman"/>
        </w:rPr>
        <w:t xml:space="preserve"> Marques da. </w:t>
      </w:r>
      <w:r w:rsidR="00171A02" w:rsidRPr="003D038D">
        <w:rPr>
          <w:rFonts w:ascii="Times New Roman" w:hAnsi="Times New Roman" w:cs="Times New Roman"/>
          <w:b/>
          <w:bCs/>
        </w:rPr>
        <w:t>Contrato por escopo: uma necessária releitura à luz do art. 111 da Lei nº 14.133/2021 e do direito compar</w:t>
      </w:r>
      <w:r w:rsidR="00171A02" w:rsidRPr="00D50F4A">
        <w:rPr>
          <w:rFonts w:ascii="Times New Roman" w:hAnsi="Times New Roman" w:cs="Times New Roman"/>
        </w:rPr>
        <w:t xml:space="preserve">ado. Disponível em: &lt;https://www.novaleilicitacao.com.br/2023/04/17/contrato-por-escopo-uma-necessaria-releitura-a-luz-do-art-111-da-lei-no-14-133-2021-e-do-direito-comparado/&gt;. Acesso em: 06 </w:t>
      </w:r>
      <w:proofErr w:type="spellStart"/>
      <w:r w:rsidR="00171A02" w:rsidRPr="00D50F4A">
        <w:rPr>
          <w:rFonts w:ascii="Times New Roman" w:hAnsi="Times New Roman" w:cs="Times New Roman"/>
        </w:rPr>
        <w:t>jul</w:t>
      </w:r>
      <w:proofErr w:type="spellEnd"/>
      <w:r w:rsidR="00171A02" w:rsidRPr="00D50F4A">
        <w:rPr>
          <w:rFonts w:ascii="Times New Roman" w:hAnsi="Times New Roman" w:cs="Times New Roman"/>
        </w:rPr>
        <w:t xml:space="preserve"> 2025.</w:t>
      </w:r>
    </w:p>
  </w:footnote>
  <w:footnote w:id="12">
    <w:p w14:paraId="4F9116FD" w14:textId="5424A5A2" w:rsidR="00310917" w:rsidRPr="00D50F4A" w:rsidRDefault="00310917"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9C784E" w:rsidRPr="00D50F4A">
        <w:rPr>
          <w:rFonts w:ascii="Times New Roman" w:hAnsi="Times New Roman" w:cs="Times New Roman"/>
        </w:rPr>
        <w:t xml:space="preserve">SILVA, Michelle </w:t>
      </w:r>
      <w:proofErr w:type="spellStart"/>
      <w:r w:rsidR="009C784E" w:rsidRPr="00D50F4A">
        <w:rPr>
          <w:rFonts w:ascii="Times New Roman" w:hAnsi="Times New Roman" w:cs="Times New Roman"/>
        </w:rPr>
        <w:t>Marry</w:t>
      </w:r>
      <w:proofErr w:type="spellEnd"/>
      <w:r w:rsidR="009C784E" w:rsidRPr="00D50F4A">
        <w:rPr>
          <w:rFonts w:ascii="Times New Roman" w:hAnsi="Times New Roman" w:cs="Times New Roman"/>
        </w:rPr>
        <w:t xml:space="preserve"> Marques da. </w:t>
      </w:r>
      <w:r w:rsidR="009C784E" w:rsidRPr="003D038D">
        <w:rPr>
          <w:rFonts w:ascii="Times New Roman" w:hAnsi="Times New Roman" w:cs="Times New Roman"/>
          <w:b/>
          <w:bCs/>
        </w:rPr>
        <w:t>Contrato por escopo: uma necessária releitura à luz do art. 111 da Lei nº 14.133/2021 e do direito comparado</w:t>
      </w:r>
      <w:r w:rsidR="009C784E" w:rsidRPr="00D50F4A">
        <w:rPr>
          <w:rFonts w:ascii="Times New Roman" w:hAnsi="Times New Roman" w:cs="Times New Roman"/>
        </w:rPr>
        <w:t xml:space="preserve">. Disponível em: &lt;https://www.novaleilicitacao.com.br/2023/04/17/contrato-por-escopo-uma-necessaria-releitura-a-luz-do-art-111-da-lei-no-14-133-2021-e-do-direito-comparado/&gt;. Acesso em: 06 </w:t>
      </w:r>
      <w:proofErr w:type="spellStart"/>
      <w:r w:rsidR="009C784E" w:rsidRPr="00D50F4A">
        <w:rPr>
          <w:rFonts w:ascii="Times New Roman" w:hAnsi="Times New Roman" w:cs="Times New Roman"/>
        </w:rPr>
        <w:t>jul</w:t>
      </w:r>
      <w:proofErr w:type="spellEnd"/>
      <w:r w:rsidR="009C784E" w:rsidRPr="00D50F4A">
        <w:rPr>
          <w:rFonts w:ascii="Times New Roman" w:hAnsi="Times New Roman" w:cs="Times New Roman"/>
        </w:rPr>
        <w:t xml:space="preserve"> 2025.</w:t>
      </w:r>
    </w:p>
  </w:footnote>
  <w:footnote w:id="13">
    <w:p w14:paraId="6AE06509" w14:textId="51A51588" w:rsidR="00F44507" w:rsidRPr="00D50F4A" w:rsidRDefault="00F44507"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3A6BBE" w:rsidRPr="00D50F4A">
        <w:rPr>
          <w:rFonts w:ascii="Times New Roman" w:hAnsi="Times New Roman" w:cs="Times New Roman"/>
        </w:rPr>
        <w:t xml:space="preserve">JACOBY </w:t>
      </w:r>
      <w:r w:rsidR="00262936" w:rsidRPr="00D50F4A">
        <w:rPr>
          <w:rFonts w:ascii="Times New Roman" w:hAnsi="Times New Roman" w:cs="Times New Roman"/>
        </w:rPr>
        <w:t xml:space="preserve">FERNANDES, </w:t>
      </w:r>
      <w:r w:rsidR="003A6BBE" w:rsidRPr="00D50F4A">
        <w:rPr>
          <w:rFonts w:ascii="Times New Roman" w:hAnsi="Times New Roman" w:cs="Times New Roman"/>
        </w:rPr>
        <w:t xml:space="preserve">Ana Luiza. JACOBY FERNANDES, </w:t>
      </w:r>
      <w:r w:rsidR="005E0277" w:rsidRPr="00D50F4A">
        <w:rPr>
          <w:rFonts w:ascii="Times New Roman" w:hAnsi="Times New Roman" w:cs="Times New Roman"/>
        </w:rPr>
        <w:t xml:space="preserve">Jorge Ulisses. JACOBY FERNANDES, Murilo. </w:t>
      </w:r>
      <w:r w:rsidR="005E0277" w:rsidRPr="003D038D">
        <w:rPr>
          <w:rFonts w:ascii="Times New Roman" w:hAnsi="Times New Roman" w:cs="Times New Roman"/>
          <w:b/>
          <w:bCs/>
        </w:rPr>
        <w:t>Tratado de Licitações e Contratos Administrativos: Lei nº 14.133/2021</w:t>
      </w:r>
      <w:r w:rsidR="004D77BB" w:rsidRPr="003D038D">
        <w:rPr>
          <w:rFonts w:ascii="Times New Roman" w:hAnsi="Times New Roman" w:cs="Times New Roman"/>
          <w:b/>
          <w:bCs/>
        </w:rPr>
        <w:t xml:space="preserve">. </w:t>
      </w:r>
      <w:proofErr w:type="spellStart"/>
      <w:r w:rsidR="004D77BB" w:rsidRPr="003D038D">
        <w:rPr>
          <w:rFonts w:ascii="Times New Roman" w:hAnsi="Times New Roman" w:cs="Times New Roman"/>
          <w:b/>
          <w:bCs/>
        </w:rPr>
        <w:t>Arts</w:t>
      </w:r>
      <w:proofErr w:type="spellEnd"/>
      <w:r w:rsidR="004D77BB" w:rsidRPr="003D038D">
        <w:rPr>
          <w:rFonts w:ascii="Times New Roman" w:hAnsi="Times New Roman" w:cs="Times New Roman"/>
          <w:b/>
          <w:bCs/>
        </w:rPr>
        <w:t>. 1º ao 52</w:t>
      </w:r>
      <w:r w:rsidR="004D77BB" w:rsidRPr="00D50F4A">
        <w:rPr>
          <w:rFonts w:ascii="Times New Roman" w:hAnsi="Times New Roman" w:cs="Times New Roman"/>
        </w:rPr>
        <w:t>. Belo Horizonte: Fórum, 2024</w:t>
      </w:r>
      <w:r w:rsidRPr="00D50F4A">
        <w:rPr>
          <w:rFonts w:ascii="Times New Roman" w:hAnsi="Times New Roman" w:cs="Times New Roman"/>
        </w:rPr>
        <w:t xml:space="preserve">, </w:t>
      </w:r>
      <w:r w:rsidR="004D77BB" w:rsidRPr="00D50F4A">
        <w:rPr>
          <w:rFonts w:ascii="Times New Roman" w:hAnsi="Times New Roman" w:cs="Times New Roman"/>
        </w:rPr>
        <w:t>p.</w:t>
      </w:r>
      <w:r w:rsidRPr="00D50F4A">
        <w:rPr>
          <w:rFonts w:ascii="Times New Roman" w:hAnsi="Times New Roman" w:cs="Times New Roman"/>
        </w:rPr>
        <w:t>195</w:t>
      </w:r>
      <w:r w:rsidR="004D77BB" w:rsidRPr="00D50F4A">
        <w:rPr>
          <w:rFonts w:ascii="Times New Roman" w:hAnsi="Times New Roman" w:cs="Times New Roman"/>
        </w:rPr>
        <w:t>.</w:t>
      </w:r>
    </w:p>
  </w:footnote>
  <w:footnote w:id="14">
    <w:p w14:paraId="2F085E09" w14:textId="19FDE6AC" w:rsidR="008949B7" w:rsidRPr="00D50F4A" w:rsidRDefault="008949B7"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6B662B" w:rsidRPr="00D50F4A">
        <w:rPr>
          <w:rFonts w:ascii="Times New Roman" w:hAnsi="Times New Roman" w:cs="Times New Roman"/>
        </w:rPr>
        <w:t xml:space="preserve">FARIAS, Cristiano Chaves de. BRAGA NETTO, Felipe.  ROSENVALD, Nelson. </w:t>
      </w:r>
      <w:r w:rsidR="006B662B" w:rsidRPr="003D038D">
        <w:rPr>
          <w:rFonts w:ascii="Times New Roman" w:hAnsi="Times New Roman" w:cs="Times New Roman"/>
          <w:b/>
          <w:bCs/>
        </w:rPr>
        <w:t>Manual de Direito Civil - Volume Único</w:t>
      </w:r>
      <w:r w:rsidR="006B662B" w:rsidRPr="00D50F4A">
        <w:rPr>
          <w:rFonts w:ascii="Times New Roman" w:hAnsi="Times New Roman" w:cs="Times New Roman"/>
        </w:rPr>
        <w:t xml:space="preserve">. - 7. ed. </w:t>
      </w:r>
      <w:proofErr w:type="spellStart"/>
      <w:r w:rsidR="006B662B" w:rsidRPr="00D50F4A">
        <w:rPr>
          <w:rFonts w:ascii="Times New Roman" w:hAnsi="Times New Roman" w:cs="Times New Roman"/>
        </w:rPr>
        <w:t>rev</w:t>
      </w:r>
      <w:proofErr w:type="spellEnd"/>
      <w:r w:rsidR="006B662B" w:rsidRPr="00D50F4A">
        <w:rPr>
          <w:rFonts w:ascii="Times New Roman" w:hAnsi="Times New Roman" w:cs="Times New Roman"/>
        </w:rPr>
        <w:t xml:space="preserve">, </w:t>
      </w:r>
      <w:proofErr w:type="spellStart"/>
      <w:r w:rsidR="006B662B" w:rsidRPr="00D50F4A">
        <w:rPr>
          <w:rFonts w:ascii="Times New Roman" w:hAnsi="Times New Roman" w:cs="Times New Roman"/>
        </w:rPr>
        <w:t>ampl</w:t>
      </w:r>
      <w:proofErr w:type="spellEnd"/>
      <w:r w:rsidR="006B662B" w:rsidRPr="00D50F4A">
        <w:rPr>
          <w:rFonts w:ascii="Times New Roman" w:hAnsi="Times New Roman" w:cs="Times New Roman"/>
        </w:rPr>
        <w:t xml:space="preserve">. e atual. - São Paulo: Ed. </w:t>
      </w:r>
      <w:proofErr w:type="spellStart"/>
      <w:r w:rsidR="006B662B" w:rsidRPr="00D50F4A">
        <w:rPr>
          <w:rFonts w:ascii="Times New Roman" w:hAnsi="Times New Roman" w:cs="Times New Roman"/>
        </w:rPr>
        <w:t>JusPodivm</w:t>
      </w:r>
      <w:proofErr w:type="spellEnd"/>
      <w:r w:rsidR="006B662B" w:rsidRPr="00D50F4A">
        <w:rPr>
          <w:rFonts w:ascii="Times New Roman" w:hAnsi="Times New Roman" w:cs="Times New Roman"/>
        </w:rPr>
        <w:t>, 2022</w:t>
      </w:r>
      <w:r w:rsidR="000B6A00" w:rsidRPr="00D50F4A">
        <w:rPr>
          <w:rFonts w:ascii="Times New Roman" w:hAnsi="Times New Roman" w:cs="Times New Roman"/>
        </w:rPr>
        <w:t xml:space="preserve">, p. </w:t>
      </w:r>
      <w:r w:rsidR="00425136" w:rsidRPr="00D50F4A">
        <w:rPr>
          <w:rFonts w:ascii="Times New Roman" w:hAnsi="Times New Roman" w:cs="Times New Roman"/>
        </w:rPr>
        <w:t>774</w:t>
      </w:r>
      <w:r w:rsidR="006B662B" w:rsidRPr="00D50F4A">
        <w:rPr>
          <w:rFonts w:ascii="Times New Roman" w:hAnsi="Times New Roman" w:cs="Times New Roman"/>
        </w:rPr>
        <w:t>.</w:t>
      </w:r>
    </w:p>
  </w:footnote>
  <w:footnote w:id="15">
    <w:p w14:paraId="530F0821" w14:textId="3B90D616" w:rsidR="008949B7" w:rsidRPr="00D50F4A" w:rsidRDefault="008949B7"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425136" w:rsidRPr="00D50F4A">
        <w:rPr>
          <w:rFonts w:ascii="Times New Roman" w:hAnsi="Times New Roman" w:cs="Times New Roman"/>
        </w:rPr>
        <w:t xml:space="preserve">FARIAS, Cristiano Chaves de. BRAGA NETTO, Felipe.  ROSENVALD, Nelson. </w:t>
      </w:r>
      <w:r w:rsidR="00425136" w:rsidRPr="003D038D">
        <w:rPr>
          <w:rFonts w:ascii="Times New Roman" w:hAnsi="Times New Roman" w:cs="Times New Roman"/>
          <w:b/>
          <w:bCs/>
        </w:rPr>
        <w:t>Manual de Direito Civil - Volume Único</w:t>
      </w:r>
      <w:r w:rsidR="00425136" w:rsidRPr="00D50F4A">
        <w:rPr>
          <w:rFonts w:ascii="Times New Roman" w:hAnsi="Times New Roman" w:cs="Times New Roman"/>
        </w:rPr>
        <w:t xml:space="preserve">. - 7. ed. </w:t>
      </w:r>
      <w:proofErr w:type="spellStart"/>
      <w:r w:rsidR="00425136" w:rsidRPr="00D50F4A">
        <w:rPr>
          <w:rFonts w:ascii="Times New Roman" w:hAnsi="Times New Roman" w:cs="Times New Roman"/>
        </w:rPr>
        <w:t>rev</w:t>
      </w:r>
      <w:proofErr w:type="spellEnd"/>
      <w:r w:rsidR="00425136" w:rsidRPr="00D50F4A">
        <w:rPr>
          <w:rFonts w:ascii="Times New Roman" w:hAnsi="Times New Roman" w:cs="Times New Roman"/>
        </w:rPr>
        <w:t xml:space="preserve">, </w:t>
      </w:r>
      <w:proofErr w:type="spellStart"/>
      <w:r w:rsidR="00425136" w:rsidRPr="00D50F4A">
        <w:rPr>
          <w:rFonts w:ascii="Times New Roman" w:hAnsi="Times New Roman" w:cs="Times New Roman"/>
        </w:rPr>
        <w:t>ampl</w:t>
      </w:r>
      <w:proofErr w:type="spellEnd"/>
      <w:r w:rsidR="00425136" w:rsidRPr="00D50F4A">
        <w:rPr>
          <w:rFonts w:ascii="Times New Roman" w:hAnsi="Times New Roman" w:cs="Times New Roman"/>
        </w:rPr>
        <w:t xml:space="preserve">. e atual. - São Paulo: Ed. </w:t>
      </w:r>
      <w:proofErr w:type="spellStart"/>
      <w:r w:rsidR="00425136" w:rsidRPr="00D50F4A">
        <w:rPr>
          <w:rFonts w:ascii="Times New Roman" w:hAnsi="Times New Roman" w:cs="Times New Roman"/>
        </w:rPr>
        <w:t>JusPodivm</w:t>
      </w:r>
      <w:proofErr w:type="spellEnd"/>
      <w:r w:rsidR="00425136" w:rsidRPr="00D50F4A">
        <w:rPr>
          <w:rFonts w:ascii="Times New Roman" w:hAnsi="Times New Roman" w:cs="Times New Roman"/>
        </w:rPr>
        <w:t>, 2022, p. 774.</w:t>
      </w:r>
    </w:p>
  </w:footnote>
  <w:footnote w:id="16">
    <w:p w14:paraId="0F932B0C" w14:textId="3E71CDBA" w:rsidR="008949B7" w:rsidRPr="00D50F4A" w:rsidRDefault="008949B7"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425136" w:rsidRPr="00D50F4A">
        <w:rPr>
          <w:rFonts w:ascii="Times New Roman" w:hAnsi="Times New Roman" w:cs="Times New Roman"/>
        </w:rPr>
        <w:t xml:space="preserve">FARIAS, Cristiano Chaves de. BRAGA NETTO, Felipe.  ROSENVALD, Nelson. </w:t>
      </w:r>
      <w:r w:rsidR="00425136" w:rsidRPr="003D038D">
        <w:rPr>
          <w:rFonts w:ascii="Times New Roman" w:hAnsi="Times New Roman" w:cs="Times New Roman"/>
          <w:b/>
          <w:bCs/>
        </w:rPr>
        <w:t>Manual de Direito Civil - Volume Único</w:t>
      </w:r>
      <w:r w:rsidR="00425136" w:rsidRPr="00D50F4A">
        <w:rPr>
          <w:rFonts w:ascii="Times New Roman" w:hAnsi="Times New Roman" w:cs="Times New Roman"/>
        </w:rPr>
        <w:t xml:space="preserve">. - 7. ed. </w:t>
      </w:r>
      <w:proofErr w:type="spellStart"/>
      <w:r w:rsidR="00425136" w:rsidRPr="00D50F4A">
        <w:rPr>
          <w:rFonts w:ascii="Times New Roman" w:hAnsi="Times New Roman" w:cs="Times New Roman"/>
        </w:rPr>
        <w:t>rev</w:t>
      </w:r>
      <w:proofErr w:type="spellEnd"/>
      <w:r w:rsidR="00425136" w:rsidRPr="00D50F4A">
        <w:rPr>
          <w:rFonts w:ascii="Times New Roman" w:hAnsi="Times New Roman" w:cs="Times New Roman"/>
        </w:rPr>
        <w:t xml:space="preserve">, </w:t>
      </w:r>
      <w:proofErr w:type="spellStart"/>
      <w:r w:rsidR="00425136" w:rsidRPr="00D50F4A">
        <w:rPr>
          <w:rFonts w:ascii="Times New Roman" w:hAnsi="Times New Roman" w:cs="Times New Roman"/>
        </w:rPr>
        <w:t>ampl</w:t>
      </w:r>
      <w:proofErr w:type="spellEnd"/>
      <w:r w:rsidR="00425136" w:rsidRPr="00D50F4A">
        <w:rPr>
          <w:rFonts w:ascii="Times New Roman" w:hAnsi="Times New Roman" w:cs="Times New Roman"/>
        </w:rPr>
        <w:t xml:space="preserve">. e atual. - São Paulo: Ed. </w:t>
      </w:r>
      <w:proofErr w:type="spellStart"/>
      <w:r w:rsidR="00425136" w:rsidRPr="00D50F4A">
        <w:rPr>
          <w:rFonts w:ascii="Times New Roman" w:hAnsi="Times New Roman" w:cs="Times New Roman"/>
        </w:rPr>
        <w:t>JusPodivm</w:t>
      </w:r>
      <w:proofErr w:type="spellEnd"/>
      <w:r w:rsidR="00425136" w:rsidRPr="00D50F4A">
        <w:rPr>
          <w:rFonts w:ascii="Times New Roman" w:hAnsi="Times New Roman" w:cs="Times New Roman"/>
        </w:rPr>
        <w:t>, 2022, p. 774.</w:t>
      </w:r>
    </w:p>
  </w:footnote>
  <w:footnote w:id="17">
    <w:p w14:paraId="4FA2C12C" w14:textId="58035501" w:rsidR="00181640" w:rsidRPr="00D50F4A" w:rsidRDefault="00181640"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B8531B" w:rsidRPr="00D50F4A">
        <w:rPr>
          <w:rFonts w:ascii="Times New Roman" w:hAnsi="Times New Roman" w:cs="Times New Roman"/>
        </w:rPr>
        <w:t>BRASIL. Tribunal de Contas da União</w:t>
      </w:r>
      <w:r w:rsidR="00B8531B" w:rsidRPr="003D038D">
        <w:rPr>
          <w:rFonts w:ascii="Times New Roman" w:hAnsi="Times New Roman" w:cs="Times New Roman"/>
          <w:b/>
          <w:bCs/>
        </w:rPr>
        <w:t>. Licitações &amp; Contratos: Orientações e Jurisprudência do TCU</w:t>
      </w:r>
      <w:r w:rsidR="00B8531B" w:rsidRPr="00D50F4A">
        <w:rPr>
          <w:rFonts w:ascii="Times New Roman" w:hAnsi="Times New Roman" w:cs="Times New Roman"/>
        </w:rPr>
        <w:t xml:space="preserve">. 5ª Edição, Brasília: TCU, </w:t>
      </w:r>
      <w:proofErr w:type="spellStart"/>
      <w:r w:rsidR="00B8531B" w:rsidRPr="00D50F4A">
        <w:rPr>
          <w:rFonts w:ascii="Times New Roman" w:hAnsi="Times New Roman" w:cs="Times New Roman"/>
        </w:rPr>
        <w:t>Secretaria-Geral</w:t>
      </w:r>
      <w:proofErr w:type="spellEnd"/>
      <w:r w:rsidR="00B8531B" w:rsidRPr="00D50F4A">
        <w:rPr>
          <w:rFonts w:ascii="Times New Roman" w:hAnsi="Times New Roman" w:cs="Times New Roman"/>
        </w:rPr>
        <w:t xml:space="preserve"> da Presidência, 2024, p. </w:t>
      </w:r>
      <w:r w:rsidRPr="00D50F4A">
        <w:rPr>
          <w:rFonts w:ascii="Times New Roman" w:hAnsi="Times New Roman" w:cs="Times New Roman"/>
        </w:rPr>
        <w:t>940</w:t>
      </w:r>
      <w:r w:rsidR="00B8531B" w:rsidRPr="00D50F4A">
        <w:rPr>
          <w:rFonts w:ascii="Times New Roman" w:hAnsi="Times New Roman" w:cs="Times New Roman"/>
        </w:rPr>
        <w:t>.</w:t>
      </w:r>
    </w:p>
  </w:footnote>
  <w:footnote w:id="18">
    <w:p w14:paraId="16DAD733" w14:textId="55DD61D1" w:rsidR="004C28CC" w:rsidRPr="00D50F4A" w:rsidRDefault="004C28CC"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BA48FF" w:rsidRPr="00D50F4A">
        <w:rPr>
          <w:rFonts w:ascii="Times New Roman" w:hAnsi="Times New Roman" w:cs="Times New Roman"/>
        </w:rPr>
        <w:t xml:space="preserve">JACOBY FERNANDES, Ana Luiza. JACOBY FERNANDES, Jorge Ulisses. JACOBY FERNANDES, Murilo. </w:t>
      </w:r>
      <w:r w:rsidR="00BA48FF" w:rsidRPr="003D038D">
        <w:rPr>
          <w:rFonts w:ascii="Times New Roman" w:hAnsi="Times New Roman" w:cs="Times New Roman"/>
          <w:b/>
          <w:bCs/>
        </w:rPr>
        <w:t xml:space="preserve">Tratado de Licitações e Contratos Administrativos: Lei nº 14.133/2021. </w:t>
      </w:r>
      <w:proofErr w:type="spellStart"/>
      <w:r w:rsidR="00BA48FF" w:rsidRPr="003D038D">
        <w:rPr>
          <w:rFonts w:ascii="Times New Roman" w:hAnsi="Times New Roman" w:cs="Times New Roman"/>
          <w:b/>
          <w:bCs/>
        </w:rPr>
        <w:t>Arts</w:t>
      </w:r>
      <w:proofErr w:type="spellEnd"/>
      <w:r w:rsidR="00BA48FF" w:rsidRPr="003D038D">
        <w:rPr>
          <w:rFonts w:ascii="Times New Roman" w:hAnsi="Times New Roman" w:cs="Times New Roman"/>
          <w:b/>
          <w:bCs/>
        </w:rPr>
        <w:t>. 1º ao 52</w:t>
      </w:r>
      <w:r w:rsidR="00BA48FF" w:rsidRPr="00D50F4A">
        <w:rPr>
          <w:rFonts w:ascii="Times New Roman" w:hAnsi="Times New Roman" w:cs="Times New Roman"/>
        </w:rPr>
        <w:t xml:space="preserve">. Belo Horizonte: Fórum, 2024, p. </w:t>
      </w:r>
      <w:r w:rsidRPr="00D50F4A">
        <w:rPr>
          <w:rFonts w:ascii="Times New Roman" w:hAnsi="Times New Roman" w:cs="Times New Roman"/>
        </w:rPr>
        <w:t>195-196</w:t>
      </w:r>
    </w:p>
  </w:footnote>
  <w:footnote w:id="19">
    <w:p w14:paraId="3E6DC69C" w14:textId="40E5DAC9" w:rsidR="00BB10FF" w:rsidRPr="00D50F4A" w:rsidRDefault="00BB10FF"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8F59EC" w:rsidRPr="00D50F4A">
        <w:rPr>
          <w:rFonts w:ascii="Times New Roman" w:hAnsi="Times New Roman" w:cs="Times New Roman"/>
        </w:rPr>
        <w:t xml:space="preserve">FARIAS, Cristiano Chaves de. BRAGA NETTO, Felipe.  ROSENVALD, Nelson. </w:t>
      </w:r>
      <w:r w:rsidR="008F59EC" w:rsidRPr="003D038D">
        <w:rPr>
          <w:rFonts w:ascii="Times New Roman" w:hAnsi="Times New Roman" w:cs="Times New Roman"/>
          <w:b/>
          <w:bCs/>
        </w:rPr>
        <w:t>Manual de Direito Civil - Volume Único</w:t>
      </w:r>
      <w:r w:rsidR="008F59EC" w:rsidRPr="00D50F4A">
        <w:rPr>
          <w:rFonts w:ascii="Times New Roman" w:hAnsi="Times New Roman" w:cs="Times New Roman"/>
        </w:rPr>
        <w:t xml:space="preserve">. - 7. ed. </w:t>
      </w:r>
      <w:proofErr w:type="spellStart"/>
      <w:r w:rsidR="008F59EC" w:rsidRPr="00D50F4A">
        <w:rPr>
          <w:rFonts w:ascii="Times New Roman" w:hAnsi="Times New Roman" w:cs="Times New Roman"/>
        </w:rPr>
        <w:t>rev</w:t>
      </w:r>
      <w:proofErr w:type="spellEnd"/>
      <w:r w:rsidR="008F59EC" w:rsidRPr="00D50F4A">
        <w:rPr>
          <w:rFonts w:ascii="Times New Roman" w:hAnsi="Times New Roman" w:cs="Times New Roman"/>
        </w:rPr>
        <w:t xml:space="preserve">, </w:t>
      </w:r>
      <w:proofErr w:type="spellStart"/>
      <w:r w:rsidR="008F59EC" w:rsidRPr="00D50F4A">
        <w:rPr>
          <w:rFonts w:ascii="Times New Roman" w:hAnsi="Times New Roman" w:cs="Times New Roman"/>
        </w:rPr>
        <w:t>ampl</w:t>
      </w:r>
      <w:proofErr w:type="spellEnd"/>
      <w:r w:rsidR="008F59EC" w:rsidRPr="00D50F4A">
        <w:rPr>
          <w:rFonts w:ascii="Times New Roman" w:hAnsi="Times New Roman" w:cs="Times New Roman"/>
        </w:rPr>
        <w:t xml:space="preserve">. e atual. - São Paulo: Ed. </w:t>
      </w:r>
      <w:proofErr w:type="spellStart"/>
      <w:r w:rsidR="008F59EC" w:rsidRPr="00D50F4A">
        <w:rPr>
          <w:rFonts w:ascii="Times New Roman" w:hAnsi="Times New Roman" w:cs="Times New Roman"/>
        </w:rPr>
        <w:t>JusPodivm</w:t>
      </w:r>
      <w:proofErr w:type="spellEnd"/>
      <w:r w:rsidR="008F59EC" w:rsidRPr="00D50F4A">
        <w:rPr>
          <w:rFonts w:ascii="Times New Roman" w:hAnsi="Times New Roman" w:cs="Times New Roman"/>
        </w:rPr>
        <w:t xml:space="preserve">, 2022, p. </w:t>
      </w:r>
      <w:r w:rsidRPr="00D50F4A">
        <w:rPr>
          <w:rFonts w:ascii="Times New Roman" w:hAnsi="Times New Roman" w:cs="Times New Roman"/>
        </w:rPr>
        <w:t>401</w:t>
      </w:r>
      <w:r w:rsidR="008F59EC" w:rsidRPr="00D50F4A">
        <w:rPr>
          <w:rFonts w:ascii="Times New Roman" w:hAnsi="Times New Roman" w:cs="Times New Roman"/>
        </w:rPr>
        <w:t>.</w:t>
      </w:r>
    </w:p>
  </w:footnote>
  <w:footnote w:id="20">
    <w:p w14:paraId="647E7CE4" w14:textId="273BB71E" w:rsidR="004C28CC" w:rsidRPr="00D50F4A" w:rsidRDefault="004C28CC"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FE164D" w:rsidRPr="00D50F4A">
        <w:rPr>
          <w:rFonts w:ascii="Times New Roman" w:hAnsi="Times New Roman" w:cs="Times New Roman"/>
        </w:rPr>
        <w:t xml:space="preserve">JACOBY FERNANDES, Ana Luiza. JACOBY FERNANDES, Jorge Ulisses. JACOBY FERNANDES, Murilo. </w:t>
      </w:r>
      <w:r w:rsidR="00FE164D" w:rsidRPr="003D038D">
        <w:rPr>
          <w:rFonts w:ascii="Times New Roman" w:hAnsi="Times New Roman" w:cs="Times New Roman"/>
          <w:b/>
          <w:bCs/>
        </w:rPr>
        <w:t xml:space="preserve">Tratado de Licitações e Contratos Administrativos: Lei nº 14.133/2021. </w:t>
      </w:r>
      <w:proofErr w:type="spellStart"/>
      <w:r w:rsidR="00FE164D" w:rsidRPr="003D038D">
        <w:rPr>
          <w:rFonts w:ascii="Times New Roman" w:hAnsi="Times New Roman" w:cs="Times New Roman"/>
          <w:b/>
          <w:bCs/>
        </w:rPr>
        <w:t>Arts</w:t>
      </w:r>
      <w:proofErr w:type="spellEnd"/>
      <w:r w:rsidR="00FE164D" w:rsidRPr="003D038D">
        <w:rPr>
          <w:rFonts w:ascii="Times New Roman" w:hAnsi="Times New Roman" w:cs="Times New Roman"/>
          <w:b/>
          <w:bCs/>
        </w:rPr>
        <w:t>. 1º ao 52</w:t>
      </w:r>
      <w:r w:rsidR="00FE164D" w:rsidRPr="00D50F4A">
        <w:rPr>
          <w:rFonts w:ascii="Times New Roman" w:hAnsi="Times New Roman" w:cs="Times New Roman"/>
        </w:rPr>
        <w:t xml:space="preserve">. Belo Horizonte: Fórum, 2024, p. </w:t>
      </w:r>
      <w:r w:rsidRPr="00D50F4A">
        <w:rPr>
          <w:rFonts w:ascii="Times New Roman" w:hAnsi="Times New Roman" w:cs="Times New Roman"/>
        </w:rPr>
        <w:t>196</w:t>
      </w:r>
      <w:r w:rsidR="00FE164D" w:rsidRPr="00D50F4A">
        <w:rPr>
          <w:rFonts w:ascii="Times New Roman" w:hAnsi="Times New Roman" w:cs="Times New Roman"/>
        </w:rPr>
        <w:t>.</w:t>
      </w:r>
    </w:p>
  </w:footnote>
  <w:footnote w:id="21">
    <w:p w14:paraId="6057AF18" w14:textId="56894190" w:rsidR="0083126E" w:rsidRPr="00D50F4A" w:rsidRDefault="0083126E"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396150" w:rsidRPr="00D50F4A">
        <w:rPr>
          <w:rFonts w:ascii="Times New Roman" w:hAnsi="Times New Roman" w:cs="Times New Roman"/>
        </w:rPr>
        <w:t xml:space="preserve">FARIAS, Cristiano Chaves de. BRAGA NETTO, Felipe.  ROSENVALD, Nelson. </w:t>
      </w:r>
      <w:r w:rsidR="00396150" w:rsidRPr="003D038D">
        <w:rPr>
          <w:rFonts w:ascii="Times New Roman" w:hAnsi="Times New Roman" w:cs="Times New Roman"/>
          <w:b/>
          <w:bCs/>
        </w:rPr>
        <w:t>Manual de Direito Civil - Volume Único</w:t>
      </w:r>
      <w:r w:rsidR="00396150" w:rsidRPr="00D50F4A">
        <w:rPr>
          <w:rFonts w:ascii="Times New Roman" w:hAnsi="Times New Roman" w:cs="Times New Roman"/>
        </w:rPr>
        <w:t xml:space="preserve">. - 7. ed. </w:t>
      </w:r>
      <w:proofErr w:type="spellStart"/>
      <w:r w:rsidR="00396150" w:rsidRPr="00D50F4A">
        <w:rPr>
          <w:rFonts w:ascii="Times New Roman" w:hAnsi="Times New Roman" w:cs="Times New Roman"/>
        </w:rPr>
        <w:t>rev</w:t>
      </w:r>
      <w:proofErr w:type="spellEnd"/>
      <w:r w:rsidR="00396150" w:rsidRPr="00D50F4A">
        <w:rPr>
          <w:rFonts w:ascii="Times New Roman" w:hAnsi="Times New Roman" w:cs="Times New Roman"/>
        </w:rPr>
        <w:t xml:space="preserve">, </w:t>
      </w:r>
      <w:proofErr w:type="spellStart"/>
      <w:r w:rsidR="00396150" w:rsidRPr="00D50F4A">
        <w:rPr>
          <w:rFonts w:ascii="Times New Roman" w:hAnsi="Times New Roman" w:cs="Times New Roman"/>
        </w:rPr>
        <w:t>ampl</w:t>
      </w:r>
      <w:proofErr w:type="spellEnd"/>
      <w:r w:rsidR="00396150" w:rsidRPr="00D50F4A">
        <w:rPr>
          <w:rFonts w:ascii="Times New Roman" w:hAnsi="Times New Roman" w:cs="Times New Roman"/>
        </w:rPr>
        <w:t xml:space="preserve">. e atual. - São Paulo: Ed. </w:t>
      </w:r>
      <w:proofErr w:type="spellStart"/>
      <w:r w:rsidR="00396150" w:rsidRPr="00D50F4A">
        <w:rPr>
          <w:rFonts w:ascii="Times New Roman" w:hAnsi="Times New Roman" w:cs="Times New Roman"/>
        </w:rPr>
        <w:t>JusPodivm</w:t>
      </w:r>
      <w:proofErr w:type="spellEnd"/>
      <w:r w:rsidR="00396150" w:rsidRPr="00D50F4A">
        <w:rPr>
          <w:rFonts w:ascii="Times New Roman" w:hAnsi="Times New Roman" w:cs="Times New Roman"/>
        </w:rPr>
        <w:t>, 2022,</w:t>
      </w:r>
      <w:r w:rsidR="00DD62B8" w:rsidRPr="00D50F4A">
        <w:rPr>
          <w:rFonts w:ascii="Times New Roman" w:hAnsi="Times New Roman" w:cs="Times New Roman"/>
        </w:rPr>
        <w:t xml:space="preserve"> p. 403.</w:t>
      </w:r>
    </w:p>
  </w:footnote>
  <w:footnote w:id="22">
    <w:p w14:paraId="7044756F" w14:textId="09122B12" w:rsidR="0083126E" w:rsidRPr="00D50F4A" w:rsidRDefault="0083126E"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DD62B8" w:rsidRPr="00D50F4A">
        <w:rPr>
          <w:rFonts w:ascii="Times New Roman" w:hAnsi="Times New Roman" w:cs="Times New Roman"/>
        </w:rPr>
        <w:t xml:space="preserve">FARIAS, Cristiano Chaves de. BRAGA NETTO, Felipe.  ROSENVALD, Nelson. </w:t>
      </w:r>
      <w:r w:rsidR="00DD62B8" w:rsidRPr="003D038D">
        <w:rPr>
          <w:rFonts w:ascii="Times New Roman" w:hAnsi="Times New Roman" w:cs="Times New Roman"/>
          <w:b/>
          <w:bCs/>
        </w:rPr>
        <w:t>Manual de Direito Civil - Volume Único</w:t>
      </w:r>
      <w:r w:rsidR="00DD62B8" w:rsidRPr="00D50F4A">
        <w:rPr>
          <w:rFonts w:ascii="Times New Roman" w:hAnsi="Times New Roman" w:cs="Times New Roman"/>
        </w:rPr>
        <w:t xml:space="preserve">. - 7. ed. </w:t>
      </w:r>
      <w:proofErr w:type="spellStart"/>
      <w:r w:rsidR="00DD62B8" w:rsidRPr="00D50F4A">
        <w:rPr>
          <w:rFonts w:ascii="Times New Roman" w:hAnsi="Times New Roman" w:cs="Times New Roman"/>
        </w:rPr>
        <w:t>rev</w:t>
      </w:r>
      <w:proofErr w:type="spellEnd"/>
      <w:r w:rsidR="00DD62B8" w:rsidRPr="00D50F4A">
        <w:rPr>
          <w:rFonts w:ascii="Times New Roman" w:hAnsi="Times New Roman" w:cs="Times New Roman"/>
        </w:rPr>
        <w:t xml:space="preserve">, </w:t>
      </w:r>
      <w:proofErr w:type="spellStart"/>
      <w:r w:rsidR="00DD62B8" w:rsidRPr="00D50F4A">
        <w:rPr>
          <w:rFonts w:ascii="Times New Roman" w:hAnsi="Times New Roman" w:cs="Times New Roman"/>
        </w:rPr>
        <w:t>ampl</w:t>
      </w:r>
      <w:proofErr w:type="spellEnd"/>
      <w:r w:rsidR="00DD62B8" w:rsidRPr="00D50F4A">
        <w:rPr>
          <w:rFonts w:ascii="Times New Roman" w:hAnsi="Times New Roman" w:cs="Times New Roman"/>
        </w:rPr>
        <w:t xml:space="preserve">. e atual. - São Paulo: Ed. </w:t>
      </w:r>
      <w:proofErr w:type="spellStart"/>
      <w:r w:rsidR="00DD62B8" w:rsidRPr="00D50F4A">
        <w:rPr>
          <w:rFonts w:ascii="Times New Roman" w:hAnsi="Times New Roman" w:cs="Times New Roman"/>
        </w:rPr>
        <w:t>JusPodivm</w:t>
      </w:r>
      <w:proofErr w:type="spellEnd"/>
      <w:r w:rsidR="00DD62B8" w:rsidRPr="00D50F4A">
        <w:rPr>
          <w:rFonts w:ascii="Times New Roman" w:hAnsi="Times New Roman" w:cs="Times New Roman"/>
        </w:rPr>
        <w:t>, 2022, p. 403.</w:t>
      </w:r>
    </w:p>
  </w:footnote>
  <w:footnote w:id="23">
    <w:p w14:paraId="362A968C" w14:textId="5EC16AFD" w:rsidR="007A2D5B" w:rsidRPr="00D50F4A" w:rsidRDefault="007A2D5B"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385BB8" w:rsidRPr="00D50F4A">
        <w:rPr>
          <w:rFonts w:ascii="Times New Roman" w:hAnsi="Times New Roman" w:cs="Times New Roman"/>
        </w:rPr>
        <w:t xml:space="preserve">DINIZ, Maria Helena. </w:t>
      </w:r>
      <w:r w:rsidR="00385BB8" w:rsidRPr="003D038D">
        <w:rPr>
          <w:rFonts w:ascii="Times New Roman" w:hAnsi="Times New Roman" w:cs="Times New Roman"/>
          <w:b/>
          <w:bCs/>
        </w:rPr>
        <w:t>Código civil anotado</w:t>
      </w:r>
      <w:r w:rsidR="00385BB8" w:rsidRPr="00D50F4A">
        <w:rPr>
          <w:rFonts w:ascii="Times New Roman" w:hAnsi="Times New Roman" w:cs="Times New Roman"/>
        </w:rPr>
        <w:t xml:space="preserve">. 3. ed. aum. e atual, São Paulo: Saraiva, 1997, p. </w:t>
      </w:r>
      <w:r w:rsidR="00F64648" w:rsidRPr="00D50F4A">
        <w:rPr>
          <w:rFonts w:ascii="Times New Roman" w:hAnsi="Times New Roman" w:cs="Times New Roman"/>
        </w:rPr>
        <w:t>138</w:t>
      </w:r>
      <w:r w:rsidR="00385BB8" w:rsidRPr="00D50F4A">
        <w:rPr>
          <w:rFonts w:ascii="Times New Roman" w:hAnsi="Times New Roman" w:cs="Times New Roman"/>
        </w:rPr>
        <w:t>.</w:t>
      </w:r>
    </w:p>
  </w:footnote>
  <w:footnote w:id="24">
    <w:p w14:paraId="70C047B1" w14:textId="1738E3AF" w:rsidR="007A2D5B" w:rsidRPr="00D50F4A" w:rsidRDefault="007A2D5B"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F47E23" w:rsidRPr="00D50F4A">
        <w:rPr>
          <w:rFonts w:ascii="Times New Roman" w:hAnsi="Times New Roman" w:cs="Times New Roman"/>
        </w:rPr>
        <w:t xml:space="preserve">DINIZ, Maria Helena. </w:t>
      </w:r>
      <w:r w:rsidR="00F47E23" w:rsidRPr="003D038D">
        <w:rPr>
          <w:rFonts w:ascii="Times New Roman" w:hAnsi="Times New Roman" w:cs="Times New Roman"/>
          <w:b/>
          <w:bCs/>
        </w:rPr>
        <w:t>Código civil anotado</w:t>
      </w:r>
      <w:r w:rsidR="00F47E23" w:rsidRPr="00D50F4A">
        <w:rPr>
          <w:rFonts w:ascii="Times New Roman" w:hAnsi="Times New Roman" w:cs="Times New Roman"/>
        </w:rPr>
        <w:t>. 3. ed. aum. e atual, São Paulo: Saraiva, 1997, p. 138.</w:t>
      </w:r>
    </w:p>
  </w:footnote>
  <w:footnote w:id="25">
    <w:p w14:paraId="784E16D0" w14:textId="6432961C" w:rsidR="007A2D5B" w:rsidRPr="00D50F4A" w:rsidRDefault="007A2D5B"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F47E23" w:rsidRPr="00D50F4A">
        <w:rPr>
          <w:rFonts w:ascii="Times New Roman" w:hAnsi="Times New Roman" w:cs="Times New Roman"/>
        </w:rPr>
        <w:t xml:space="preserve">DINIZ, Maria Helena. </w:t>
      </w:r>
      <w:r w:rsidR="00F47E23" w:rsidRPr="003D038D">
        <w:rPr>
          <w:rFonts w:ascii="Times New Roman" w:hAnsi="Times New Roman" w:cs="Times New Roman"/>
          <w:b/>
          <w:bCs/>
        </w:rPr>
        <w:t>Código civil anotado</w:t>
      </w:r>
      <w:r w:rsidR="00F47E23" w:rsidRPr="00D50F4A">
        <w:rPr>
          <w:rFonts w:ascii="Times New Roman" w:hAnsi="Times New Roman" w:cs="Times New Roman"/>
        </w:rPr>
        <w:t>. 3. ed. aum. e atual, São Paulo: Saraiva, 1997, p. 139.</w:t>
      </w:r>
    </w:p>
  </w:footnote>
  <w:footnote w:id="26">
    <w:p w14:paraId="095D7F4E" w14:textId="67767B82" w:rsidR="009A0022" w:rsidRPr="00D50F4A" w:rsidRDefault="009A0022"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F47E23" w:rsidRPr="00D50F4A">
        <w:rPr>
          <w:rFonts w:ascii="Times New Roman" w:hAnsi="Times New Roman" w:cs="Times New Roman"/>
        </w:rPr>
        <w:t xml:space="preserve">DINIZ, Maria Helena. </w:t>
      </w:r>
      <w:r w:rsidR="00F47E23" w:rsidRPr="003D038D">
        <w:rPr>
          <w:rFonts w:ascii="Times New Roman" w:hAnsi="Times New Roman" w:cs="Times New Roman"/>
          <w:b/>
          <w:bCs/>
        </w:rPr>
        <w:t>Código civil anotado</w:t>
      </w:r>
      <w:r w:rsidR="00F47E23" w:rsidRPr="00D50F4A">
        <w:rPr>
          <w:rFonts w:ascii="Times New Roman" w:hAnsi="Times New Roman" w:cs="Times New Roman"/>
        </w:rPr>
        <w:t>. 3. ed. aum. e atual, São Paulo: Saraiva, 1997, p. 139.</w:t>
      </w:r>
    </w:p>
  </w:footnote>
  <w:footnote w:id="27">
    <w:p w14:paraId="4C9C0E4A" w14:textId="3EDD0B09" w:rsidR="00120F8C" w:rsidRPr="00D50F4A" w:rsidRDefault="00120F8C"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C859B2" w:rsidRPr="00D50F4A">
        <w:rPr>
          <w:rFonts w:ascii="Times New Roman" w:hAnsi="Times New Roman" w:cs="Times New Roman"/>
        </w:rPr>
        <w:t xml:space="preserve">MONTEIRO, Washington de Barros. </w:t>
      </w:r>
      <w:r w:rsidR="00C859B2" w:rsidRPr="003D038D">
        <w:rPr>
          <w:rFonts w:ascii="Times New Roman" w:hAnsi="Times New Roman" w:cs="Times New Roman"/>
          <w:b/>
          <w:bCs/>
        </w:rPr>
        <w:t>Curso de direito civil</w:t>
      </w:r>
      <w:r w:rsidR="00C859B2" w:rsidRPr="00D50F4A">
        <w:rPr>
          <w:rFonts w:ascii="Times New Roman" w:hAnsi="Times New Roman" w:cs="Times New Roman"/>
        </w:rPr>
        <w:t xml:space="preserve">. São Paulo: Saraiva, 1996, p. </w:t>
      </w:r>
      <w:r w:rsidR="00DF121C" w:rsidRPr="00D50F4A">
        <w:rPr>
          <w:rFonts w:ascii="Times New Roman" w:hAnsi="Times New Roman" w:cs="Times New Roman"/>
        </w:rPr>
        <w:t>239</w:t>
      </w:r>
      <w:r w:rsidR="00C859B2" w:rsidRPr="00D50F4A">
        <w:rPr>
          <w:rFonts w:ascii="Times New Roman" w:hAnsi="Times New Roman" w:cs="Times New Roman"/>
        </w:rPr>
        <w:t>.</w:t>
      </w:r>
    </w:p>
  </w:footnote>
  <w:footnote w:id="28">
    <w:p w14:paraId="612A6DC2" w14:textId="2C728B1B" w:rsidR="0017675F" w:rsidRPr="00D50F4A" w:rsidRDefault="0017675F"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171A02" w:rsidRPr="00D50F4A">
        <w:rPr>
          <w:rFonts w:ascii="Times New Roman" w:hAnsi="Times New Roman" w:cs="Times New Roman"/>
        </w:rPr>
        <w:t xml:space="preserve">Sobre o assunto ver: BARBOSA, Jandeson da Costa. </w:t>
      </w:r>
      <w:r w:rsidR="00171A02" w:rsidRPr="003D038D">
        <w:rPr>
          <w:rFonts w:ascii="Times New Roman" w:hAnsi="Times New Roman" w:cs="Times New Roman"/>
          <w:b/>
          <w:bCs/>
        </w:rPr>
        <w:t>A validade da prorrogação do contrato ocorre na data da assinatura</w:t>
      </w:r>
      <w:r w:rsidR="00171A02" w:rsidRPr="00D50F4A">
        <w:rPr>
          <w:rFonts w:ascii="Times New Roman" w:hAnsi="Times New Roman" w:cs="Times New Roman"/>
        </w:rPr>
        <w:t xml:space="preserve">. Disponível em: &lt;https://virtugestaopublica.com.br/a-validade-da-prorrogacao-do-contrato-ocorre-na-data-da-assinatura&gt;. Acesso em: 06 </w:t>
      </w:r>
      <w:proofErr w:type="spellStart"/>
      <w:r w:rsidR="00171A02" w:rsidRPr="00D50F4A">
        <w:rPr>
          <w:rFonts w:ascii="Times New Roman" w:hAnsi="Times New Roman" w:cs="Times New Roman"/>
        </w:rPr>
        <w:t>jul</w:t>
      </w:r>
      <w:proofErr w:type="spellEnd"/>
      <w:r w:rsidR="00171A02" w:rsidRPr="00D50F4A">
        <w:rPr>
          <w:rFonts w:ascii="Times New Roman" w:hAnsi="Times New Roman" w:cs="Times New Roman"/>
        </w:rPr>
        <w:t xml:space="preserve"> 2025.</w:t>
      </w:r>
    </w:p>
  </w:footnote>
  <w:footnote w:id="29">
    <w:p w14:paraId="343AA692" w14:textId="73589EA3" w:rsidR="0083126E" w:rsidRPr="00D50F4A" w:rsidRDefault="0083126E"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134081" w:rsidRPr="00D50F4A">
        <w:rPr>
          <w:rFonts w:ascii="Times New Roman" w:hAnsi="Times New Roman" w:cs="Times New Roman"/>
        </w:rPr>
        <w:t xml:space="preserve">FARIAS, Cristiano Chaves de. BRAGA NETTO, Felipe.  ROSENVALD, Nelson. </w:t>
      </w:r>
      <w:r w:rsidR="00134081" w:rsidRPr="003D038D">
        <w:rPr>
          <w:rFonts w:ascii="Times New Roman" w:hAnsi="Times New Roman" w:cs="Times New Roman"/>
          <w:b/>
          <w:bCs/>
        </w:rPr>
        <w:t>Manual de Direito Civil - Volume Único</w:t>
      </w:r>
      <w:r w:rsidR="00134081" w:rsidRPr="00D50F4A">
        <w:rPr>
          <w:rFonts w:ascii="Times New Roman" w:hAnsi="Times New Roman" w:cs="Times New Roman"/>
        </w:rPr>
        <w:t xml:space="preserve">. - 7. ed. </w:t>
      </w:r>
      <w:proofErr w:type="spellStart"/>
      <w:r w:rsidR="00134081" w:rsidRPr="00D50F4A">
        <w:rPr>
          <w:rFonts w:ascii="Times New Roman" w:hAnsi="Times New Roman" w:cs="Times New Roman"/>
        </w:rPr>
        <w:t>rev</w:t>
      </w:r>
      <w:proofErr w:type="spellEnd"/>
      <w:r w:rsidR="00134081" w:rsidRPr="00D50F4A">
        <w:rPr>
          <w:rFonts w:ascii="Times New Roman" w:hAnsi="Times New Roman" w:cs="Times New Roman"/>
        </w:rPr>
        <w:t xml:space="preserve">, </w:t>
      </w:r>
      <w:proofErr w:type="spellStart"/>
      <w:r w:rsidR="00134081" w:rsidRPr="00D50F4A">
        <w:rPr>
          <w:rFonts w:ascii="Times New Roman" w:hAnsi="Times New Roman" w:cs="Times New Roman"/>
        </w:rPr>
        <w:t>ampl</w:t>
      </w:r>
      <w:proofErr w:type="spellEnd"/>
      <w:r w:rsidR="00134081" w:rsidRPr="00D50F4A">
        <w:rPr>
          <w:rFonts w:ascii="Times New Roman" w:hAnsi="Times New Roman" w:cs="Times New Roman"/>
        </w:rPr>
        <w:t xml:space="preserve">. e atual. - São Paulo: Ed. </w:t>
      </w:r>
      <w:proofErr w:type="spellStart"/>
      <w:r w:rsidR="00134081" w:rsidRPr="00D50F4A">
        <w:rPr>
          <w:rFonts w:ascii="Times New Roman" w:hAnsi="Times New Roman" w:cs="Times New Roman"/>
        </w:rPr>
        <w:t>JusPodivm</w:t>
      </w:r>
      <w:proofErr w:type="spellEnd"/>
      <w:r w:rsidR="00134081" w:rsidRPr="00D50F4A">
        <w:rPr>
          <w:rFonts w:ascii="Times New Roman" w:hAnsi="Times New Roman" w:cs="Times New Roman"/>
        </w:rPr>
        <w:t>, 2022, p. 401.</w:t>
      </w:r>
    </w:p>
  </w:footnote>
  <w:footnote w:id="30">
    <w:p w14:paraId="3092B977" w14:textId="3F8CE43C" w:rsidR="0083126E" w:rsidRPr="00D50F4A" w:rsidRDefault="0083126E"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56447D" w:rsidRPr="00D50F4A">
        <w:rPr>
          <w:rFonts w:ascii="Times New Roman" w:hAnsi="Times New Roman" w:cs="Times New Roman"/>
        </w:rPr>
        <w:t xml:space="preserve">FARIAS, Cristiano Chaves de. BRAGA NETTO, Felipe.  ROSENVALD, Nelson. </w:t>
      </w:r>
      <w:r w:rsidR="0056447D" w:rsidRPr="003D038D">
        <w:rPr>
          <w:rFonts w:ascii="Times New Roman" w:hAnsi="Times New Roman" w:cs="Times New Roman"/>
          <w:b/>
          <w:bCs/>
        </w:rPr>
        <w:t>Manual de Direito Civil</w:t>
      </w:r>
      <w:r w:rsidR="0056447D" w:rsidRPr="00D50F4A">
        <w:rPr>
          <w:rFonts w:ascii="Times New Roman" w:hAnsi="Times New Roman" w:cs="Times New Roman"/>
        </w:rPr>
        <w:t xml:space="preserve"> - Volume Único. - 7. ed. </w:t>
      </w:r>
      <w:proofErr w:type="spellStart"/>
      <w:r w:rsidR="0056447D" w:rsidRPr="00D50F4A">
        <w:rPr>
          <w:rFonts w:ascii="Times New Roman" w:hAnsi="Times New Roman" w:cs="Times New Roman"/>
        </w:rPr>
        <w:t>rev</w:t>
      </w:r>
      <w:proofErr w:type="spellEnd"/>
      <w:r w:rsidR="0056447D" w:rsidRPr="00D50F4A">
        <w:rPr>
          <w:rFonts w:ascii="Times New Roman" w:hAnsi="Times New Roman" w:cs="Times New Roman"/>
        </w:rPr>
        <w:t xml:space="preserve">, </w:t>
      </w:r>
      <w:proofErr w:type="spellStart"/>
      <w:r w:rsidR="0056447D" w:rsidRPr="00D50F4A">
        <w:rPr>
          <w:rFonts w:ascii="Times New Roman" w:hAnsi="Times New Roman" w:cs="Times New Roman"/>
        </w:rPr>
        <w:t>ampl</w:t>
      </w:r>
      <w:proofErr w:type="spellEnd"/>
      <w:r w:rsidR="0056447D" w:rsidRPr="00D50F4A">
        <w:rPr>
          <w:rFonts w:ascii="Times New Roman" w:hAnsi="Times New Roman" w:cs="Times New Roman"/>
        </w:rPr>
        <w:t xml:space="preserve">. e atual. - São Paulo: Ed. </w:t>
      </w:r>
      <w:proofErr w:type="spellStart"/>
      <w:r w:rsidR="0056447D" w:rsidRPr="00D50F4A">
        <w:rPr>
          <w:rFonts w:ascii="Times New Roman" w:hAnsi="Times New Roman" w:cs="Times New Roman"/>
        </w:rPr>
        <w:t>JusPodivm</w:t>
      </w:r>
      <w:proofErr w:type="spellEnd"/>
      <w:r w:rsidR="0056447D" w:rsidRPr="00D50F4A">
        <w:rPr>
          <w:rFonts w:ascii="Times New Roman" w:hAnsi="Times New Roman" w:cs="Times New Roman"/>
        </w:rPr>
        <w:t>, 2022, p. 401.</w:t>
      </w:r>
    </w:p>
  </w:footnote>
  <w:footnote w:id="31">
    <w:p w14:paraId="7BEAC5A6" w14:textId="33510D09" w:rsidR="00E95B3F" w:rsidRPr="00D50F4A" w:rsidRDefault="00E95B3F"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694C2E" w:rsidRPr="00D50F4A">
        <w:rPr>
          <w:rFonts w:ascii="Times New Roman" w:hAnsi="Times New Roman" w:cs="Times New Roman"/>
        </w:rPr>
        <w:t xml:space="preserve">MONTEIRO, Washington de Barros. </w:t>
      </w:r>
      <w:r w:rsidR="00694C2E" w:rsidRPr="003D038D">
        <w:rPr>
          <w:rFonts w:ascii="Times New Roman" w:hAnsi="Times New Roman" w:cs="Times New Roman"/>
          <w:b/>
          <w:bCs/>
        </w:rPr>
        <w:t>Curso de direito civil</w:t>
      </w:r>
      <w:r w:rsidR="00694C2E" w:rsidRPr="00D50F4A">
        <w:rPr>
          <w:rFonts w:ascii="Times New Roman" w:hAnsi="Times New Roman" w:cs="Times New Roman"/>
        </w:rPr>
        <w:t>. São Paulo: Saraiva, 1996, p. 239.</w:t>
      </w:r>
    </w:p>
  </w:footnote>
  <w:footnote w:id="32">
    <w:p w14:paraId="4CBA6086" w14:textId="1FE75164" w:rsidR="00C75538" w:rsidRPr="00D50F4A" w:rsidRDefault="00C75538"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D35337" w:rsidRPr="00D50F4A">
        <w:rPr>
          <w:rFonts w:ascii="Times New Roman" w:hAnsi="Times New Roman" w:cs="Times New Roman"/>
        </w:rPr>
        <w:t xml:space="preserve">MONTEIRO, Washington de Barros. </w:t>
      </w:r>
      <w:r w:rsidR="00D35337" w:rsidRPr="003D038D">
        <w:rPr>
          <w:rFonts w:ascii="Times New Roman" w:hAnsi="Times New Roman" w:cs="Times New Roman"/>
          <w:b/>
          <w:bCs/>
        </w:rPr>
        <w:t>Curso de direito civil</w:t>
      </w:r>
      <w:r w:rsidR="00D35337" w:rsidRPr="00D50F4A">
        <w:rPr>
          <w:rFonts w:ascii="Times New Roman" w:hAnsi="Times New Roman" w:cs="Times New Roman"/>
        </w:rPr>
        <w:t>. São Paulo: Saraiva, 1996, p. 239-240.</w:t>
      </w:r>
    </w:p>
  </w:footnote>
  <w:footnote w:id="33">
    <w:p w14:paraId="36B1B2A1" w14:textId="685FCAB2" w:rsidR="00C75538" w:rsidRPr="00D50F4A" w:rsidRDefault="00C75538"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7F6F3C" w:rsidRPr="00D50F4A">
        <w:rPr>
          <w:rFonts w:ascii="Times New Roman" w:hAnsi="Times New Roman" w:cs="Times New Roman"/>
        </w:rPr>
        <w:t xml:space="preserve">MONTEIRO, Washington de Barros. </w:t>
      </w:r>
      <w:r w:rsidR="007F6F3C" w:rsidRPr="003D038D">
        <w:rPr>
          <w:rFonts w:ascii="Times New Roman" w:hAnsi="Times New Roman" w:cs="Times New Roman"/>
          <w:b/>
          <w:bCs/>
        </w:rPr>
        <w:t>Curso de direito civil</w:t>
      </w:r>
      <w:r w:rsidR="007F6F3C" w:rsidRPr="00D50F4A">
        <w:rPr>
          <w:rFonts w:ascii="Times New Roman" w:hAnsi="Times New Roman" w:cs="Times New Roman"/>
        </w:rPr>
        <w:t>. São Paulo: Saraiva, 1996, p. 240.</w:t>
      </w:r>
    </w:p>
  </w:footnote>
  <w:footnote w:id="34">
    <w:p w14:paraId="10E73EF5" w14:textId="47FF891E" w:rsidR="007573E9" w:rsidRPr="00D50F4A" w:rsidRDefault="007573E9"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DB54A6" w:rsidRPr="00D50F4A">
        <w:rPr>
          <w:rFonts w:ascii="Times New Roman" w:hAnsi="Times New Roman" w:cs="Times New Roman"/>
        </w:rPr>
        <w:t xml:space="preserve">TARTUCE, </w:t>
      </w:r>
      <w:r w:rsidR="005C3961" w:rsidRPr="00D50F4A">
        <w:rPr>
          <w:rFonts w:ascii="Times New Roman" w:hAnsi="Times New Roman" w:cs="Times New Roman"/>
        </w:rPr>
        <w:t xml:space="preserve">Flávio. </w:t>
      </w:r>
      <w:r w:rsidR="005C3961" w:rsidRPr="003D038D">
        <w:rPr>
          <w:rFonts w:ascii="Times New Roman" w:hAnsi="Times New Roman" w:cs="Times New Roman"/>
          <w:b/>
          <w:bCs/>
        </w:rPr>
        <w:t>Manual de Direito Civil</w:t>
      </w:r>
      <w:r w:rsidR="005C3961" w:rsidRPr="00D50F4A">
        <w:rPr>
          <w:rFonts w:ascii="Times New Roman" w:hAnsi="Times New Roman" w:cs="Times New Roman"/>
        </w:rPr>
        <w:t>. Volume único</w:t>
      </w:r>
      <w:r w:rsidR="00851DA9" w:rsidRPr="00D50F4A">
        <w:rPr>
          <w:rFonts w:ascii="Times New Roman" w:hAnsi="Times New Roman" w:cs="Times New Roman"/>
        </w:rPr>
        <w:t>. Editora Método,</w:t>
      </w:r>
      <w:r w:rsidR="00BB3077" w:rsidRPr="00D50F4A">
        <w:rPr>
          <w:rFonts w:ascii="Times New Roman" w:hAnsi="Times New Roman" w:cs="Times New Roman"/>
        </w:rPr>
        <w:t xml:space="preserve">14ª Edição, 2024, p. </w:t>
      </w:r>
      <w:r w:rsidRPr="00D50F4A">
        <w:rPr>
          <w:rFonts w:ascii="Times New Roman" w:hAnsi="Times New Roman" w:cs="Times New Roman"/>
        </w:rPr>
        <w:t>629</w:t>
      </w:r>
      <w:r w:rsidR="00EB750A" w:rsidRPr="00D50F4A">
        <w:rPr>
          <w:rFonts w:ascii="Times New Roman" w:hAnsi="Times New Roman" w:cs="Times New Roman"/>
        </w:rPr>
        <w:t>.</w:t>
      </w:r>
    </w:p>
  </w:footnote>
  <w:footnote w:id="35">
    <w:p w14:paraId="266EFC9C" w14:textId="465BFD34" w:rsidR="00924170" w:rsidRPr="00D50F4A" w:rsidRDefault="00924170"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B71FE2" w:rsidRPr="00D50F4A">
        <w:rPr>
          <w:rFonts w:ascii="Times New Roman" w:hAnsi="Times New Roman" w:cs="Times New Roman"/>
        </w:rPr>
        <w:t xml:space="preserve">JACOBY FERNANDES, Ana Luiza. JACOBY FERNANDES, Jorge Ulisses. JACOBY FERNANDES, Murilo. </w:t>
      </w:r>
      <w:r w:rsidR="00B71FE2" w:rsidRPr="003D038D">
        <w:rPr>
          <w:rFonts w:ascii="Times New Roman" w:hAnsi="Times New Roman" w:cs="Times New Roman"/>
          <w:b/>
          <w:bCs/>
        </w:rPr>
        <w:t xml:space="preserve">Tratado de Licitações e Contratos Administrativos: Lei nº 14.133/2021. </w:t>
      </w:r>
      <w:proofErr w:type="spellStart"/>
      <w:r w:rsidR="00B71FE2" w:rsidRPr="003D038D">
        <w:rPr>
          <w:rFonts w:ascii="Times New Roman" w:hAnsi="Times New Roman" w:cs="Times New Roman"/>
          <w:b/>
          <w:bCs/>
        </w:rPr>
        <w:t>Arts</w:t>
      </w:r>
      <w:proofErr w:type="spellEnd"/>
      <w:r w:rsidR="00B71FE2" w:rsidRPr="003D038D">
        <w:rPr>
          <w:rFonts w:ascii="Times New Roman" w:hAnsi="Times New Roman" w:cs="Times New Roman"/>
          <w:b/>
          <w:bCs/>
        </w:rPr>
        <w:t>. 1º ao 52</w:t>
      </w:r>
      <w:r w:rsidR="00B71FE2" w:rsidRPr="00D50F4A">
        <w:rPr>
          <w:rFonts w:ascii="Times New Roman" w:hAnsi="Times New Roman" w:cs="Times New Roman"/>
        </w:rPr>
        <w:t xml:space="preserve">. Belo Horizonte: Fórum, 2024, p. </w:t>
      </w:r>
      <w:r w:rsidRPr="00D50F4A">
        <w:rPr>
          <w:rFonts w:ascii="Times New Roman" w:hAnsi="Times New Roman" w:cs="Times New Roman"/>
        </w:rPr>
        <w:t>197</w:t>
      </w:r>
      <w:r w:rsidR="00B71FE2" w:rsidRPr="00D50F4A">
        <w:rPr>
          <w:rFonts w:ascii="Times New Roman" w:hAnsi="Times New Roman" w:cs="Times New Roman"/>
        </w:rPr>
        <w:t>.</w:t>
      </w:r>
    </w:p>
  </w:footnote>
  <w:footnote w:id="36">
    <w:p w14:paraId="2A5A6795" w14:textId="2374E82D" w:rsidR="006671A6" w:rsidRPr="00D50F4A" w:rsidRDefault="006671A6"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244E63" w:rsidRPr="00D50F4A">
        <w:rPr>
          <w:rFonts w:ascii="Times New Roman" w:hAnsi="Times New Roman" w:cs="Times New Roman"/>
        </w:rPr>
        <w:t xml:space="preserve">BRASIL. Tribunal de Contas da União. </w:t>
      </w:r>
      <w:r w:rsidR="00244E63" w:rsidRPr="003D038D">
        <w:rPr>
          <w:rFonts w:ascii="Times New Roman" w:hAnsi="Times New Roman" w:cs="Times New Roman"/>
          <w:b/>
          <w:bCs/>
        </w:rPr>
        <w:t>Licitações &amp; Contratos: Orientações e Jurisprudência do TCU</w:t>
      </w:r>
      <w:r w:rsidR="00244E63" w:rsidRPr="00D50F4A">
        <w:rPr>
          <w:rFonts w:ascii="Times New Roman" w:hAnsi="Times New Roman" w:cs="Times New Roman"/>
        </w:rPr>
        <w:t xml:space="preserve">. 5ª Edição, Brasília: TCU, </w:t>
      </w:r>
      <w:proofErr w:type="spellStart"/>
      <w:r w:rsidR="00244E63" w:rsidRPr="00D50F4A">
        <w:rPr>
          <w:rFonts w:ascii="Times New Roman" w:hAnsi="Times New Roman" w:cs="Times New Roman"/>
        </w:rPr>
        <w:t>Secretaria-Geral</w:t>
      </w:r>
      <w:proofErr w:type="spellEnd"/>
      <w:r w:rsidR="00244E63" w:rsidRPr="00D50F4A">
        <w:rPr>
          <w:rFonts w:ascii="Times New Roman" w:hAnsi="Times New Roman" w:cs="Times New Roman"/>
        </w:rPr>
        <w:t xml:space="preserve"> da Presidência, 2024, p. </w:t>
      </w:r>
      <w:r w:rsidRPr="00D50F4A">
        <w:rPr>
          <w:rFonts w:ascii="Times New Roman" w:hAnsi="Times New Roman" w:cs="Times New Roman"/>
        </w:rPr>
        <w:t>940</w:t>
      </w:r>
      <w:r w:rsidR="00244E63" w:rsidRPr="00D50F4A">
        <w:rPr>
          <w:rFonts w:ascii="Times New Roman" w:hAnsi="Times New Roman" w:cs="Times New Roman"/>
        </w:rPr>
        <w:t>.</w:t>
      </w:r>
    </w:p>
  </w:footnote>
  <w:footnote w:id="37">
    <w:p w14:paraId="14842389" w14:textId="0156A5BA" w:rsidR="000E3A39" w:rsidRPr="00D50F4A" w:rsidRDefault="000E3A39" w:rsidP="003D038D">
      <w:pPr>
        <w:pStyle w:val="Textodenotaderodap"/>
        <w:spacing w:after="120"/>
        <w:jc w:val="both"/>
        <w:rPr>
          <w:rFonts w:ascii="Times New Roman" w:hAnsi="Times New Roman" w:cs="Times New Roman"/>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045A12" w:rsidRPr="00D50F4A">
        <w:rPr>
          <w:rFonts w:ascii="Times New Roman" w:hAnsi="Times New Roman" w:cs="Times New Roman"/>
        </w:rPr>
        <w:t xml:space="preserve">REIS, Paulo. </w:t>
      </w:r>
      <w:r w:rsidR="00045A12" w:rsidRPr="003D038D">
        <w:rPr>
          <w:rFonts w:ascii="Times New Roman" w:hAnsi="Times New Roman" w:cs="Times New Roman"/>
          <w:b/>
          <w:bCs/>
        </w:rPr>
        <w:t>A prorrogação automática dos contratos de escopo</w:t>
      </w:r>
      <w:r w:rsidR="00045A12" w:rsidRPr="00D50F4A">
        <w:rPr>
          <w:rFonts w:ascii="Times New Roman" w:hAnsi="Times New Roman" w:cs="Times New Roman"/>
        </w:rPr>
        <w:t>. Disponível em</w:t>
      </w:r>
      <w:r w:rsidR="00F77CD0" w:rsidRPr="00D50F4A">
        <w:rPr>
          <w:rFonts w:ascii="Times New Roman" w:hAnsi="Times New Roman" w:cs="Times New Roman"/>
        </w:rPr>
        <w:t>:</w:t>
      </w:r>
      <w:r w:rsidR="00045A12" w:rsidRPr="00D50F4A">
        <w:rPr>
          <w:rFonts w:ascii="Times New Roman" w:hAnsi="Times New Roman" w:cs="Times New Roman"/>
        </w:rPr>
        <w:t xml:space="preserve"> </w:t>
      </w:r>
      <w:r w:rsidR="00F77CD0" w:rsidRPr="00D50F4A">
        <w:rPr>
          <w:rFonts w:ascii="Times New Roman" w:hAnsi="Times New Roman" w:cs="Times New Roman"/>
        </w:rPr>
        <w:t>&lt;</w:t>
      </w:r>
      <w:r w:rsidRPr="00D50F4A">
        <w:rPr>
          <w:rFonts w:ascii="Times New Roman" w:hAnsi="Times New Roman" w:cs="Times New Roman"/>
        </w:rPr>
        <w:t>https://ronnycharles.com.br/a-prorrogacao-automatica-dos-contratos-de-escopo/</w:t>
      </w:r>
      <w:r w:rsidR="00F77CD0" w:rsidRPr="00D50F4A">
        <w:rPr>
          <w:rFonts w:ascii="Times New Roman" w:hAnsi="Times New Roman" w:cs="Times New Roman"/>
        </w:rPr>
        <w:t xml:space="preserve">&gt;. Acesso em: </w:t>
      </w:r>
      <w:r w:rsidR="00D466E5" w:rsidRPr="00D50F4A">
        <w:rPr>
          <w:rFonts w:ascii="Times New Roman" w:hAnsi="Times New Roman" w:cs="Times New Roman"/>
        </w:rPr>
        <w:t xml:space="preserve">06 </w:t>
      </w:r>
      <w:proofErr w:type="spellStart"/>
      <w:r w:rsidR="00D466E5" w:rsidRPr="00D50F4A">
        <w:rPr>
          <w:rFonts w:ascii="Times New Roman" w:hAnsi="Times New Roman" w:cs="Times New Roman"/>
        </w:rPr>
        <w:t>jul</w:t>
      </w:r>
      <w:proofErr w:type="spellEnd"/>
      <w:r w:rsidR="00D466E5" w:rsidRPr="00D50F4A">
        <w:rPr>
          <w:rFonts w:ascii="Times New Roman" w:hAnsi="Times New Roman" w:cs="Times New Roman"/>
        </w:rPr>
        <w:t xml:space="preserve"> 2025.</w:t>
      </w:r>
    </w:p>
  </w:footnote>
  <w:footnote w:id="38">
    <w:p w14:paraId="2C4F408D" w14:textId="244419B3" w:rsidR="000E3A39" w:rsidRPr="00D50F4A" w:rsidRDefault="000E3A39" w:rsidP="003D038D">
      <w:pPr>
        <w:pStyle w:val="Textodenotaderodap"/>
        <w:spacing w:after="120"/>
        <w:jc w:val="both"/>
        <w:rPr>
          <w:rFonts w:ascii="Times New Roman" w:hAnsi="Times New Roman" w:cs="Times New Roman"/>
          <w:b/>
          <w:bCs/>
        </w:rPr>
      </w:pPr>
      <w:r w:rsidRPr="00D50F4A">
        <w:rPr>
          <w:rStyle w:val="Refdenotaderodap"/>
          <w:rFonts w:ascii="Times New Roman" w:hAnsi="Times New Roman" w:cs="Times New Roman"/>
        </w:rPr>
        <w:footnoteRef/>
      </w:r>
      <w:r w:rsidRPr="00D50F4A">
        <w:rPr>
          <w:rFonts w:ascii="Times New Roman" w:hAnsi="Times New Roman" w:cs="Times New Roman"/>
        </w:rPr>
        <w:t xml:space="preserve"> </w:t>
      </w:r>
      <w:r w:rsidR="00CB7FD9" w:rsidRPr="00D50F4A">
        <w:rPr>
          <w:rFonts w:ascii="Times New Roman" w:hAnsi="Times New Roman" w:cs="Times New Roman"/>
        </w:rPr>
        <w:t xml:space="preserve">CHAVES, </w:t>
      </w:r>
      <w:proofErr w:type="spellStart"/>
      <w:r w:rsidR="00CB7FD9" w:rsidRPr="00D50F4A">
        <w:rPr>
          <w:rFonts w:ascii="Times New Roman" w:hAnsi="Times New Roman" w:cs="Times New Roman"/>
        </w:rPr>
        <w:t>Luis</w:t>
      </w:r>
      <w:proofErr w:type="spellEnd"/>
      <w:r w:rsidR="00CB7FD9" w:rsidRPr="00D50F4A">
        <w:rPr>
          <w:rFonts w:ascii="Times New Roman" w:hAnsi="Times New Roman" w:cs="Times New Roman"/>
        </w:rPr>
        <w:t xml:space="preserve"> Cláudio de Azevedo. </w:t>
      </w:r>
      <w:r w:rsidR="00391BD7" w:rsidRPr="00D50F4A">
        <w:rPr>
          <w:rFonts w:ascii="Times New Roman" w:hAnsi="Times New Roman" w:cs="Times New Roman"/>
          <w:b/>
          <w:bCs/>
        </w:rPr>
        <w:t>A prorrogação automática nos contratos de escopo predefinido e a desnecessidade de sua formalização por meio de aditivo contratual. Disponível em: &lt;</w:t>
      </w:r>
      <w:r w:rsidRPr="00D50F4A">
        <w:rPr>
          <w:rFonts w:ascii="Times New Roman" w:hAnsi="Times New Roman" w:cs="Times New Roman"/>
        </w:rPr>
        <w:t>https://blog.jmlgrupo.com.br/a-prorrogacao-automatica-nos-contratos-de-escopo-predefinido-e-a-desnecessidade-de-sua-formalizacao-por-meio-de-aditivo-contatual/#_ftn16</w:t>
      </w:r>
      <w:r w:rsidR="00391BD7" w:rsidRPr="00D50F4A">
        <w:rPr>
          <w:rFonts w:ascii="Times New Roman" w:hAnsi="Times New Roman" w:cs="Times New Roman"/>
        </w:rPr>
        <w:t xml:space="preserve">&gt;. Acesso em: 10 </w:t>
      </w:r>
      <w:proofErr w:type="spellStart"/>
      <w:r w:rsidR="00391BD7" w:rsidRPr="00D50F4A">
        <w:rPr>
          <w:rFonts w:ascii="Times New Roman" w:hAnsi="Times New Roman" w:cs="Times New Roman"/>
        </w:rPr>
        <w:t>jul</w:t>
      </w:r>
      <w:proofErr w:type="spellEnd"/>
      <w:r w:rsidR="00391BD7" w:rsidRPr="00D50F4A">
        <w:rPr>
          <w:rFonts w:ascii="Times New Roman" w:hAnsi="Times New Roman" w:cs="Times New Roman"/>
        </w:rPr>
        <w:t xml:space="preserve">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37278"/>
    <w:multiLevelType w:val="hybridMultilevel"/>
    <w:tmpl w:val="64D252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BC31DA7"/>
    <w:multiLevelType w:val="hybridMultilevel"/>
    <w:tmpl w:val="816A4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41527181">
    <w:abstractNumId w:val="1"/>
  </w:num>
  <w:num w:numId="2" w16cid:durableId="167282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FC"/>
    <w:rsid w:val="00001533"/>
    <w:rsid w:val="000040B6"/>
    <w:rsid w:val="00011F35"/>
    <w:rsid w:val="000163EC"/>
    <w:rsid w:val="000260C9"/>
    <w:rsid w:val="00032701"/>
    <w:rsid w:val="00040709"/>
    <w:rsid w:val="000423C4"/>
    <w:rsid w:val="00042EC1"/>
    <w:rsid w:val="00043869"/>
    <w:rsid w:val="00045A12"/>
    <w:rsid w:val="000465E1"/>
    <w:rsid w:val="0005181B"/>
    <w:rsid w:val="0005197C"/>
    <w:rsid w:val="0005245D"/>
    <w:rsid w:val="00053784"/>
    <w:rsid w:val="00061EFF"/>
    <w:rsid w:val="00063477"/>
    <w:rsid w:val="000648A3"/>
    <w:rsid w:val="000660DF"/>
    <w:rsid w:val="00066700"/>
    <w:rsid w:val="00066CAE"/>
    <w:rsid w:val="00072B28"/>
    <w:rsid w:val="00074CAD"/>
    <w:rsid w:val="000774C1"/>
    <w:rsid w:val="000801B2"/>
    <w:rsid w:val="00082629"/>
    <w:rsid w:val="00086242"/>
    <w:rsid w:val="000A0BD2"/>
    <w:rsid w:val="000A6A2D"/>
    <w:rsid w:val="000B6A00"/>
    <w:rsid w:val="000B77A2"/>
    <w:rsid w:val="000D0E0A"/>
    <w:rsid w:val="000D0F9A"/>
    <w:rsid w:val="000D16A5"/>
    <w:rsid w:val="000D6173"/>
    <w:rsid w:val="000D7DEE"/>
    <w:rsid w:val="000E3A39"/>
    <w:rsid w:val="000F43EB"/>
    <w:rsid w:val="000F4AA3"/>
    <w:rsid w:val="001006C0"/>
    <w:rsid w:val="001056F1"/>
    <w:rsid w:val="00112D13"/>
    <w:rsid w:val="00120F8C"/>
    <w:rsid w:val="00121457"/>
    <w:rsid w:val="00121D22"/>
    <w:rsid w:val="00127DF3"/>
    <w:rsid w:val="00130157"/>
    <w:rsid w:val="0013113D"/>
    <w:rsid w:val="00134081"/>
    <w:rsid w:val="0013439E"/>
    <w:rsid w:val="00135215"/>
    <w:rsid w:val="001365EC"/>
    <w:rsid w:val="001468AC"/>
    <w:rsid w:val="00153F2C"/>
    <w:rsid w:val="0015407C"/>
    <w:rsid w:val="00162407"/>
    <w:rsid w:val="0016634F"/>
    <w:rsid w:val="00170E57"/>
    <w:rsid w:val="00171A02"/>
    <w:rsid w:val="001731AC"/>
    <w:rsid w:val="00173875"/>
    <w:rsid w:val="00174297"/>
    <w:rsid w:val="00176155"/>
    <w:rsid w:val="0017675F"/>
    <w:rsid w:val="00181640"/>
    <w:rsid w:val="00182AB4"/>
    <w:rsid w:val="00182E44"/>
    <w:rsid w:val="00183926"/>
    <w:rsid w:val="00187907"/>
    <w:rsid w:val="0019088A"/>
    <w:rsid w:val="001925D6"/>
    <w:rsid w:val="00192800"/>
    <w:rsid w:val="0019674A"/>
    <w:rsid w:val="001A360A"/>
    <w:rsid w:val="001A4076"/>
    <w:rsid w:val="001A4BC3"/>
    <w:rsid w:val="001A7725"/>
    <w:rsid w:val="001A78CC"/>
    <w:rsid w:val="001B1E59"/>
    <w:rsid w:val="001C1AA1"/>
    <w:rsid w:val="001D3F17"/>
    <w:rsid w:val="001D6574"/>
    <w:rsid w:val="001E2101"/>
    <w:rsid w:val="001E22BD"/>
    <w:rsid w:val="001F118D"/>
    <w:rsid w:val="001F21FD"/>
    <w:rsid w:val="001F3DD9"/>
    <w:rsid w:val="001F550F"/>
    <w:rsid w:val="00206245"/>
    <w:rsid w:val="002074F8"/>
    <w:rsid w:val="0021131D"/>
    <w:rsid w:val="002168DC"/>
    <w:rsid w:val="002255B5"/>
    <w:rsid w:val="00225CA5"/>
    <w:rsid w:val="00237960"/>
    <w:rsid w:val="00244E63"/>
    <w:rsid w:val="00251862"/>
    <w:rsid w:val="00254EE2"/>
    <w:rsid w:val="002564CA"/>
    <w:rsid w:val="00256AB3"/>
    <w:rsid w:val="00260968"/>
    <w:rsid w:val="00262864"/>
    <w:rsid w:val="00262936"/>
    <w:rsid w:val="0026529C"/>
    <w:rsid w:val="0027247C"/>
    <w:rsid w:val="00275427"/>
    <w:rsid w:val="00275EDC"/>
    <w:rsid w:val="00282256"/>
    <w:rsid w:val="00286F4D"/>
    <w:rsid w:val="00291E37"/>
    <w:rsid w:val="00292D4B"/>
    <w:rsid w:val="002961A6"/>
    <w:rsid w:val="00296ADE"/>
    <w:rsid w:val="002A0C01"/>
    <w:rsid w:val="002A48B6"/>
    <w:rsid w:val="002A56B8"/>
    <w:rsid w:val="002B0A2F"/>
    <w:rsid w:val="002B2723"/>
    <w:rsid w:val="002B361B"/>
    <w:rsid w:val="002C3280"/>
    <w:rsid w:val="002D4CE1"/>
    <w:rsid w:val="002D51F4"/>
    <w:rsid w:val="002E3454"/>
    <w:rsid w:val="002F2F2D"/>
    <w:rsid w:val="002F37FA"/>
    <w:rsid w:val="002F4453"/>
    <w:rsid w:val="002F4A3C"/>
    <w:rsid w:val="002F73B2"/>
    <w:rsid w:val="003043BD"/>
    <w:rsid w:val="00306AC4"/>
    <w:rsid w:val="00310917"/>
    <w:rsid w:val="0032302A"/>
    <w:rsid w:val="0032660E"/>
    <w:rsid w:val="00331E42"/>
    <w:rsid w:val="00332FC2"/>
    <w:rsid w:val="00335E70"/>
    <w:rsid w:val="0035181F"/>
    <w:rsid w:val="00351D4A"/>
    <w:rsid w:val="003544D1"/>
    <w:rsid w:val="00361C7A"/>
    <w:rsid w:val="00361CBE"/>
    <w:rsid w:val="0036280A"/>
    <w:rsid w:val="00364001"/>
    <w:rsid w:val="00364DE5"/>
    <w:rsid w:val="0036684B"/>
    <w:rsid w:val="00370B06"/>
    <w:rsid w:val="00371680"/>
    <w:rsid w:val="00375B2F"/>
    <w:rsid w:val="00380F48"/>
    <w:rsid w:val="00385BB8"/>
    <w:rsid w:val="00391BD7"/>
    <w:rsid w:val="003947C7"/>
    <w:rsid w:val="00396150"/>
    <w:rsid w:val="00397336"/>
    <w:rsid w:val="003A125C"/>
    <w:rsid w:val="003A189B"/>
    <w:rsid w:val="003A5FA3"/>
    <w:rsid w:val="003A6BBE"/>
    <w:rsid w:val="003B43B3"/>
    <w:rsid w:val="003B6353"/>
    <w:rsid w:val="003C1505"/>
    <w:rsid w:val="003C1626"/>
    <w:rsid w:val="003C1A42"/>
    <w:rsid w:val="003C43A3"/>
    <w:rsid w:val="003C6128"/>
    <w:rsid w:val="003C6294"/>
    <w:rsid w:val="003C6FD4"/>
    <w:rsid w:val="003D038D"/>
    <w:rsid w:val="003D4017"/>
    <w:rsid w:val="003D560F"/>
    <w:rsid w:val="003D5B0F"/>
    <w:rsid w:val="003D7BDA"/>
    <w:rsid w:val="003E073A"/>
    <w:rsid w:val="003E4E2A"/>
    <w:rsid w:val="003E530C"/>
    <w:rsid w:val="003F17F3"/>
    <w:rsid w:val="00401D6E"/>
    <w:rsid w:val="00401F72"/>
    <w:rsid w:val="00404A1D"/>
    <w:rsid w:val="00420123"/>
    <w:rsid w:val="004210FA"/>
    <w:rsid w:val="00425136"/>
    <w:rsid w:val="004271DA"/>
    <w:rsid w:val="00427435"/>
    <w:rsid w:val="00433A2A"/>
    <w:rsid w:val="00436EBF"/>
    <w:rsid w:val="0044134D"/>
    <w:rsid w:val="004425FD"/>
    <w:rsid w:val="004436A8"/>
    <w:rsid w:val="0045266D"/>
    <w:rsid w:val="00455B95"/>
    <w:rsid w:val="004637AF"/>
    <w:rsid w:val="00471340"/>
    <w:rsid w:val="004733A8"/>
    <w:rsid w:val="00476272"/>
    <w:rsid w:val="004826FE"/>
    <w:rsid w:val="00483D13"/>
    <w:rsid w:val="00483D2F"/>
    <w:rsid w:val="004913F6"/>
    <w:rsid w:val="004A0C59"/>
    <w:rsid w:val="004A2345"/>
    <w:rsid w:val="004A31F5"/>
    <w:rsid w:val="004A5E60"/>
    <w:rsid w:val="004B2A79"/>
    <w:rsid w:val="004B4638"/>
    <w:rsid w:val="004B5118"/>
    <w:rsid w:val="004B5808"/>
    <w:rsid w:val="004B62F3"/>
    <w:rsid w:val="004B7C45"/>
    <w:rsid w:val="004C0099"/>
    <w:rsid w:val="004C1916"/>
    <w:rsid w:val="004C28CC"/>
    <w:rsid w:val="004D3900"/>
    <w:rsid w:val="004D46A8"/>
    <w:rsid w:val="004D77BB"/>
    <w:rsid w:val="004D7B59"/>
    <w:rsid w:val="004E1D6A"/>
    <w:rsid w:val="004E5212"/>
    <w:rsid w:val="004F378D"/>
    <w:rsid w:val="004F3CC8"/>
    <w:rsid w:val="004F71D3"/>
    <w:rsid w:val="00501001"/>
    <w:rsid w:val="0051133A"/>
    <w:rsid w:val="00513A25"/>
    <w:rsid w:val="0051727E"/>
    <w:rsid w:val="005203FF"/>
    <w:rsid w:val="00520BF0"/>
    <w:rsid w:val="00525DFE"/>
    <w:rsid w:val="00530073"/>
    <w:rsid w:val="00532887"/>
    <w:rsid w:val="00541E70"/>
    <w:rsid w:val="00546A68"/>
    <w:rsid w:val="005565D9"/>
    <w:rsid w:val="0056447D"/>
    <w:rsid w:val="005704D8"/>
    <w:rsid w:val="005728DA"/>
    <w:rsid w:val="00575A04"/>
    <w:rsid w:val="00577352"/>
    <w:rsid w:val="00580BB0"/>
    <w:rsid w:val="005817C3"/>
    <w:rsid w:val="00585C67"/>
    <w:rsid w:val="005862D7"/>
    <w:rsid w:val="00587435"/>
    <w:rsid w:val="0059145E"/>
    <w:rsid w:val="00591FAA"/>
    <w:rsid w:val="00592E71"/>
    <w:rsid w:val="00594C0F"/>
    <w:rsid w:val="00594E0E"/>
    <w:rsid w:val="005971DC"/>
    <w:rsid w:val="005A579A"/>
    <w:rsid w:val="005A5EA7"/>
    <w:rsid w:val="005A7678"/>
    <w:rsid w:val="005B36E7"/>
    <w:rsid w:val="005B4B1E"/>
    <w:rsid w:val="005C27C3"/>
    <w:rsid w:val="005C3545"/>
    <w:rsid w:val="005C3961"/>
    <w:rsid w:val="005D0CB3"/>
    <w:rsid w:val="005D1293"/>
    <w:rsid w:val="005D1F47"/>
    <w:rsid w:val="005D60B4"/>
    <w:rsid w:val="005D6B92"/>
    <w:rsid w:val="005D7744"/>
    <w:rsid w:val="005D7F7E"/>
    <w:rsid w:val="005E0277"/>
    <w:rsid w:val="005E22B8"/>
    <w:rsid w:val="005E3387"/>
    <w:rsid w:val="005E61C3"/>
    <w:rsid w:val="005E72CB"/>
    <w:rsid w:val="006007F7"/>
    <w:rsid w:val="006075C7"/>
    <w:rsid w:val="00616C43"/>
    <w:rsid w:val="00617FA5"/>
    <w:rsid w:val="00633092"/>
    <w:rsid w:val="006408AB"/>
    <w:rsid w:val="00641B80"/>
    <w:rsid w:val="00642630"/>
    <w:rsid w:val="00651B03"/>
    <w:rsid w:val="00653709"/>
    <w:rsid w:val="0065519F"/>
    <w:rsid w:val="006558DD"/>
    <w:rsid w:val="0065631F"/>
    <w:rsid w:val="00660B3B"/>
    <w:rsid w:val="00666F9D"/>
    <w:rsid w:val="006671A6"/>
    <w:rsid w:val="00671A90"/>
    <w:rsid w:val="0067320D"/>
    <w:rsid w:val="00674D09"/>
    <w:rsid w:val="00684574"/>
    <w:rsid w:val="006851DF"/>
    <w:rsid w:val="00691AD8"/>
    <w:rsid w:val="00694C2E"/>
    <w:rsid w:val="006A0B57"/>
    <w:rsid w:val="006A13BF"/>
    <w:rsid w:val="006A3691"/>
    <w:rsid w:val="006A3FAC"/>
    <w:rsid w:val="006B1D37"/>
    <w:rsid w:val="006B662B"/>
    <w:rsid w:val="006B7B2F"/>
    <w:rsid w:val="006C0E2C"/>
    <w:rsid w:val="006C12B8"/>
    <w:rsid w:val="006D42C7"/>
    <w:rsid w:val="006E139C"/>
    <w:rsid w:val="006E3638"/>
    <w:rsid w:val="006E769F"/>
    <w:rsid w:val="006F0992"/>
    <w:rsid w:val="006F7783"/>
    <w:rsid w:val="00702A1A"/>
    <w:rsid w:val="00703B9B"/>
    <w:rsid w:val="007128EB"/>
    <w:rsid w:val="007174A5"/>
    <w:rsid w:val="007279D5"/>
    <w:rsid w:val="00727B5B"/>
    <w:rsid w:val="00735DFC"/>
    <w:rsid w:val="007361C1"/>
    <w:rsid w:val="007406DD"/>
    <w:rsid w:val="00742491"/>
    <w:rsid w:val="00745209"/>
    <w:rsid w:val="0074593D"/>
    <w:rsid w:val="007573E9"/>
    <w:rsid w:val="00760574"/>
    <w:rsid w:val="0077757E"/>
    <w:rsid w:val="00784259"/>
    <w:rsid w:val="00784DFA"/>
    <w:rsid w:val="00786776"/>
    <w:rsid w:val="00786A51"/>
    <w:rsid w:val="0079439A"/>
    <w:rsid w:val="00796EDB"/>
    <w:rsid w:val="007A085C"/>
    <w:rsid w:val="007A12C1"/>
    <w:rsid w:val="007A2514"/>
    <w:rsid w:val="007A2D5B"/>
    <w:rsid w:val="007A3660"/>
    <w:rsid w:val="007A3AF3"/>
    <w:rsid w:val="007A556A"/>
    <w:rsid w:val="007A7B11"/>
    <w:rsid w:val="007B2BA1"/>
    <w:rsid w:val="007B3F60"/>
    <w:rsid w:val="007B6453"/>
    <w:rsid w:val="007C5D22"/>
    <w:rsid w:val="007C770F"/>
    <w:rsid w:val="007C7762"/>
    <w:rsid w:val="007D4BEA"/>
    <w:rsid w:val="007E2FB9"/>
    <w:rsid w:val="007F2DEA"/>
    <w:rsid w:val="007F4510"/>
    <w:rsid w:val="007F6F3C"/>
    <w:rsid w:val="007F6F85"/>
    <w:rsid w:val="00800028"/>
    <w:rsid w:val="0081189E"/>
    <w:rsid w:val="00812222"/>
    <w:rsid w:val="00813FDB"/>
    <w:rsid w:val="00814FA0"/>
    <w:rsid w:val="008203B7"/>
    <w:rsid w:val="00820FF6"/>
    <w:rsid w:val="008247E0"/>
    <w:rsid w:val="008262E3"/>
    <w:rsid w:val="00826428"/>
    <w:rsid w:val="0083126E"/>
    <w:rsid w:val="00835775"/>
    <w:rsid w:val="00837739"/>
    <w:rsid w:val="0084056A"/>
    <w:rsid w:val="00851DA9"/>
    <w:rsid w:val="00854C02"/>
    <w:rsid w:val="00855FB1"/>
    <w:rsid w:val="00860582"/>
    <w:rsid w:val="00870AF4"/>
    <w:rsid w:val="00870E28"/>
    <w:rsid w:val="008721E3"/>
    <w:rsid w:val="00883B7F"/>
    <w:rsid w:val="00886001"/>
    <w:rsid w:val="00886CA6"/>
    <w:rsid w:val="008949B7"/>
    <w:rsid w:val="008A4601"/>
    <w:rsid w:val="008A4C63"/>
    <w:rsid w:val="008A653E"/>
    <w:rsid w:val="008C2475"/>
    <w:rsid w:val="008C2946"/>
    <w:rsid w:val="008C2C74"/>
    <w:rsid w:val="008C5328"/>
    <w:rsid w:val="008C5C66"/>
    <w:rsid w:val="008C5F26"/>
    <w:rsid w:val="008C7DA5"/>
    <w:rsid w:val="008D12D4"/>
    <w:rsid w:val="008D4D51"/>
    <w:rsid w:val="008D4FAE"/>
    <w:rsid w:val="008E0976"/>
    <w:rsid w:val="008F59EC"/>
    <w:rsid w:val="008F74E3"/>
    <w:rsid w:val="00903518"/>
    <w:rsid w:val="00903DF3"/>
    <w:rsid w:val="00907441"/>
    <w:rsid w:val="00912BF8"/>
    <w:rsid w:val="00920B52"/>
    <w:rsid w:val="00924170"/>
    <w:rsid w:val="00930B27"/>
    <w:rsid w:val="0093213A"/>
    <w:rsid w:val="00934994"/>
    <w:rsid w:val="009404FB"/>
    <w:rsid w:val="00943311"/>
    <w:rsid w:val="00943637"/>
    <w:rsid w:val="00946E2C"/>
    <w:rsid w:val="0095079C"/>
    <w:rsid w:val="009524A0"/>
    <w:rsid w:val="00952C02"/>
    <w:rsid w:val="00960CBB"/>
    <w:rsid w:val="009610A8"/>
    <w:rsid w:val="00963F5D"/>
    <w:rsid w:val="00966EA9"/>
    <w:rsid w:val="00970909"/>
    <w:rsid w:val="00972CBC"/>
    <w:rsid w:val="0097455C"/>
    <w:rsid w:val="00981865"/>
    <w:rsid w:val="0098196F"/>
    <w:rsid w:val="009830AB"/>
    <w:rsid w:val="00983159"/>
    <w:rsid w:val="00987043"/>
    <w:rsid w:val="00991547"/>
    <w:rsid w:val="00991AB5"/>
    <w:rsid w:val="00993329"/>
    <w:rsid w:val="009946A1"/>
    <w:rsid w:val="009A0022"/>
    <w:rsid w:val="009A4737"/>
    <w:rsid w:val="009A4D36"/>
    <w:rsid w:val="009A6A15"/>
    <w:rsid w:val="009B2D07"/>
    <w:rsid w:val="009B417D"/>
    <w:rsid w:val="009C04D8"/>
    <w:rsid w:val="009C17C9"/>
    <w:rsid w:val="009C61F7"/>
    <w:rsid w:val="009C784E"/>
    <w:rsid w:val="009D19A3"/>
    <w:rsid w:val="009D59DD"/>
    <w:rsid w:val="009F155A"/>
    <w:rsid w:val="009F33F2"/>
    <w:rsid w:val="009F45F3"/>
    <w:rsid w:val="009F6108"/>
    <w:rsid w:val="009F7741"/>
    <w:rsid w:val="00A01620"/>
    <w:rsid w:val="00A10060"/>
    <w:rsid w:val="00A106E7"/>
    <w:rsid w:val="00A10C10"/>
    <w:rsid w:val="00A11854"/>
    <w:rsid w:val="00A21304"/>
    <w:rsid w:val="00A223CB"/>
    <w:rsid w:val="00A24EE1"/>
    <w:rsid w:val="00A2654F"/>
    <w:rsid w:val="00A26592"/>
    <w:rsid w:val="00A3269B"/>
    <w:rsid w:val="00A33F76"/>
    <w:rsid w:val="00A44838"/>
    <w:rsid w:val="00A5268C"/>
    <w:rsid w:val="00A54CB5"/>
    <w:rsid w:val="00A626D3"/>
    <w:rsid w:val="00A73676"/>
    <w:rsid w:val="00A85C4A"/>
    <w:rsid w:val="00A97D40"/>
    <w:rsid w:val="00AA1D81"/>
    <w:rsid w:val="00AA37D8"/>
    <w:rsid w:val="00AA56D4"/>
    <w:rsid w:val="00AB35F1"/>
    <w:rsid w:val="00AC17CD"/>
    <w:rsid w:val="00AC32A8"/>
    <w:rsid w:val="00AC34B1"/>
    <w:rsid w:val="00AC4217"/>
    <w:rsid w:val="00AC4E9A"/>
    <w:rsid w:val="00AD0014"/>
    <w:rsid w:val="00AD4799"/>
    <w:rsid w:val="00AD7FDB"/>
    <w:rsid w:val="00AE1549"/>
    <w:rsid w:val="00AE16E7"/>
    <w:rsid w:val="00AE1F88"/>
    <w:rsid w:val="00AE4005"/>
    <w:rsid w:val="00AE6EBC"/>
    <w:rsid w:val="00AF0B56"/>
    <w:rsid w:val="00AF3504"/>
    <w:rsid w:val="00AF50B5"/>
    <w:rsid w:val="00AF5D10"/>
    <w:rsid w:val="00AF6BA4"/>
    <w:rsid w:val="00AF7062"/>
    <w:rsid w:val="00B03C58"/>
    <w:rsid w:val="00B05D71"/>
    <w:rsid w:val="00B10E24"/>
    <w:rsid w:val="00B11A46"/>
    <w:rsid w:val="00B1242C"/>
    <w:rsid w:val="00B13E24"/>
    <w:rsid w:val="00B17987"/>
    <w:rsid w:val="00B208D7"/>
    <w:rsid w:val="00B24ACB"/>
    <w:rsid w:val="00B26567"/>
    <w:rsid w:val="00B351C2"/>
    <w:rsid w:val="00B35373"/>
    <w:rsid w:val="00B42780"/>
    <w:rsid w:val="00B462DB"/>
    <w:rsid w:val="00B52AB8"/>
    <w:rsid w:val="00B56B72"/>
    <w:rsid w:val="00B62C37"/>
    <w:rsid w:val="00B6349D"/>
    <w:rsid w:val="00B7068F"/>
    <w:rsid w:val="00B7119D"/>
    <w:rsid w:val="00B71FE2"/>
    <w:rsid w:val="00B80DD2"/>
    <w:rsid w:val="00B826D3"/>
    <w:rsid w:val="00B8377F"/>
    <w:rsid w:val="00B8531B"/>
    <w:rsid w:val="00B86E58"/>
    <w:rsid w:val="00B904DC"/>
    <w:rsid w:val="00B948CB"/>
    <w:rsid w:val="00BA48FF"/>
    <w:rsid w:val="00BA62EC"/>
    <w:rsid w:val="00BA7D78"/>
    <w:rsid w:val="00BB10FF"/>
    <w:rsid w:val="00BB2A18"/>
    <w:rsid w:val="00BB3077"/>
    <w:rsid w:val="00BB42FF"/>
    <w:rsid w:val="00BB5219"/>
    <w:rsid w:val="00BB5CB6"/>
    <w:rsid w:val="00BC2711"/>
    <w:rsid w:val="00BC6D6B"/>
    <w:rsid w:val="00BD2074"/>
    <w:rsid w:val="00BD2F36"/>
    <w:rsid w:val="00BD321B"/>
    <w:rsid w:val="00BD46B2"/>
    <w:rsid w:val="00BD6A2A"/>
    <w:rsid w:val="00BE0776"/>
    <w:rsid w:val="00BF01CD"/>
    <w:rsid w:val="00BF4EFA"/>
    <w:rsid w:val="00BF7A6B"/>
    <w:rsid w:val="00C029C1"/>
    <w:rsid w:val="00C118A9"/>
    <w:rsid w:val="00C41C10"/>
    <w:rsid w:val="00C42123"/>
    <w:rsid w:val="00C44F5C"/>
    <w:rsid w:val="00C45DB5"/>
    <w:rsid w:val="00C46472"/>
    <w:rsid w:val="00C50153"/>
    <w:rsid w:val="00C5067C"/>
    <w:rsid w:val="00C714BC"/>
    <w:rsid w:val="00C73AAB"/>
    <w:rsid w:val="00C742F6"/>
    <w:rsid w:val="00C75538"/>
    <w:rsid w:val="00C85569"/>
    <w:rsid w:val="00C859B2"/>
    <w:rsid w:val="00C862A0"/>
    <w:rsid w:val="00C86AD2"/>
    <w:rsid w:val="00C90840"/>
    <w:rsid w:val="00CB00AD"/>
    <w:rsid w:val="00CB1154"/>
    <w:rsid w:val="00CB31AB"/>
    <w:rsid w:val="00CB46B3"/>
    <w:rsid w:val="00CB48A5"/>
    <w:rsid w:val="00CB59A1"/>
    <w:rsid w:val="00CB5B02"/>
    <w:rsid w:val="00CB75A4"/>
    <w:rsid w:val="00CB7FD9"/>
    <w:rsid w:val="00CC0DCC"/>
    <w:rsid w:val="00CC1229"/>
    <w:rsid w:val="00CC1EC7"/>
    <w:rsid w:val="00CC2474"/>
    <w:rsid w:val="00CD6ED1"/>
    <w:rsid w:val="00CE59B5"/>
    <w:rsid w:val="00CF1699"/>
    <w:rsid w:val="00D02E2D"/>
    <w:rsid w:val="00D05E01"/>
    <w:rsid w:val="00D06AA1"/>
    <w:rsid w:val="00D07671"/>
    <w:rsid w:val="00D119CF"/>
    <w:rsid w:val="00D12F4A"/>
    <w:rsid w:val="00D15C86"/>
    <w:rsid w:val="00D16C77"/>
    <w:rsid w:val="00D2216F"/>
    <w:rsid w:val="00D23AAB"/>
    <w:rsid w:val="00D24BA0"/>
    <w:rsid w:val="00D24D93"/>
    <w:rsid w:val="00D25C3D"/>
    <w:rsid w:val="00D323F9"/>
    <w:rsid w:val="00D35337"/>
    <w:rsid w:val="00D42A30"/>
    <w:rsid w:val="00D4535A"/>
    <w:rsid w:val="00D466E5"/>
    <w:rsid w:val="00D47207"/>
    <w:rsid w:val="00D47FA4"/>
    <w:rsid w:val="00D508CB"/>
    <w:rsid w:val="00D50BA3"/>
    <w:rsid w:val="00D50F4A"/>
    <w:rsid w:val="00D60564"/>
    <w:rsid w:val="00D629F0"/>
    <w:rsid w:val="00D64457"/>
    <w:rsid w:val="00D6634B"/>
    <w:rsid w:val="00D70012"/>
    <w:rsid w:val="00D70055"/>
    <w:rsid w:val="00D73B28"/>
    <w:rsid w:val="00D75E93"/>
    <w:rsid w:val="00D76F32"/>
    <w:rsid w:val="00D805D2"/>
    <w:rsid w:val="00D854B9"/>
    <w:rsid w:val="00D85B12"/>
    <w:rsid w:val="00D862A3"/>
    <w:rsid w:val="00D86378"/>
    <w:rsid w:val="00D86654"/>
    <w:rsid w:val="00D92A73"/>
    <w:rsid w:val="00D94EC7"/>
    <w:rsid w:val="00D94F52"/>
    <w:rsid w:val="00DA32C1"/>
    <w:rsid w:val="00DB21F8"/>
    <w:rsid w:val="00DB54A6"/>
    <w:rsid w:val="00DB5902"/>
    <w:rsid w:val="00DB6417"/>
    <w:rsid w:val="00DC7ED9"/>
    <w:rsid w:val="00DD62B8"/>
    <w:rsid w:val="00DD6FE9"/>
    <w:rsid w:val="00DF0941"/>
    <w:rsid w:val="00DF121C"/>
    <w:rsid w:val="00DF45E0"/>
    <w:rsid w:val="00E020F6"/>
    <w:rsid w:val="00E02D03"/>
    <w:rsid w:val="00E06675"/>
    <w:rsid w:val="00E06E2A"/>
    <w:rsid w:val="00E11CF1"/>
    <w:rsid w:val="00E14EC2"/>
    <w:rsid w:val="00E150D6"/>
    <w:rsid w:val="00E20E09"/>
    <w:rsid w:val="00E21538"/>
    <w:rsid w:val="00E247A6"/>
    <w:rsid w:val="00E263D5"/>
    <w:rsid w:val="00E322BD"/>
    <w:rsid w:val="00E330BC"/>
    <w:rsid w:val="00E33496"/>
    <w:rsid w:val="00E43FCB"/>
    <w:rsid w:val="00E46B31"/>
    <w:rsid w:val="00E5182F"/>
    <w:rsid w:val="00E53808"/>
    <w:rsid w:val="00E60D8E"/>
    <w:rsid w:val="00E70207"/>
    <w:rsid w:val="00E72D9E"/>
    <w:rsid w:val="00E75234"/>
    <w:rsid w:val="00E80872"/>
    <w:rsid w:val="00E846A3"/>
    <w:rsid w:val="00E86F7A"/>
    <w:rsid w:val="00E903E6"/>
    <w:rsid w:val="00E90E90"/>
    <w:rsid w:val="00E91ACD"/>
    <w:rsid w:val="00E91F61"/>
    <w:rsid w:val="00E923F0"/>
    <w:rsid w:val="00E92A9C"/>
    <w:rsid w:val="00E93C49"/>
    <w:rsid w:val="00E93D51"/>
    <w:rsid w:val="00E94158"/>
    <w:rsid w:val="00E95329"/>
    <w:rsid w:val="00E95B3F"/>
    <w:rsid w:val="00EA116A"/>
    <w:rsid w:val="00EB750A"/>
    <w:rsid w:val="00EC4FC0"/>
    <w:rsid w:val="00EC5DE4"/>
    <w:rsid w:val="00ED3240"/>
    <w:rsid w:val="00ED57CE"/>
    <w:rsid w:val="00EE06FD"/>
    <w:rsid w:val="00EE2681"/>
    <w:rsid w:val="00EE6183"/>
    <w:rsid w:val="00EE7ABC"/>
    <w:rsid w:val="00EF0835"/>
    <w:rsid w:val="00EF08CD"/>
    <w:rsid w:val="00F00AE1"/>
    <w:rsid w:val="00F068EE"/>
    <w:rsid w:val="00F2106D"/>
    <w:rsid w:val="00F21919"/>
    <w:rsid w:val="00F22240"/>
    <w:rsid w:val="00F27ECC"/>
    <w:rsid w:val="00F31BE6"/>
    <w:rsid w:val="00F32A8D"/>
    <w:rsid w:val="00F33036"/>
    <w:rsid w:val="00F379F5"/>
    <w:rsid w:val="00F44507"/>
    <w:rsid w:val="00F46244"/>
    <w:rsid w:val="00F47E23"/>
    <w:rsid w:val="00F53E74"/>
    <w:rsid w:val="00F5416D"/>
    <w:rsid w:val="00F54F1F"/>
    <w:rsid w:val="00F5612F"/>
    <w:rsid w:val="00F57E62"/>
    <w:rsid w:val="00F63632"/>
    <w:rsid w:val="00F637FD"/>
    <w:rsid w:val="00F64648"/>
    <w:rsid w:val="00F7004F"/>
    <w:rsid w:val="00F70C5D"/>
    <w:rsid w:val="00F71D08"/>
    <w:rsid w:val="00F72E80"/>
    <w:rsid w:val="00F74037"/>
    <w:rsid w:val="00F742F4"/>
    <w:rsid w:val="00F76CD7"/>
    <w:rsid w:val="00F773F2"/>
    <w:rsid w:val="00F77CD0"/>
    <w:rsid w:val="00F811B0"/>
    <w:rsid w:val="00F81A31"/>
    <w:rsid w:val="00F94D28"/>
    <w:rsid w:val="00F96CC2"/>
    <w:rsid w:val="00FA1DBD"/>
    <w:rsid w:val="00FA42D7"/>
    <w:rsid w:val="00FB1018"/>
    <w:rsid w:val="00FC0D63"/>
    <w:rsid w:val="00FC542A"/>
    <w:rsid w:val="00FC6041"/>
    <w:rsid w:val="00FD16EF"/>
    <w:rsid w:val="00FD172E"/>
    <w:rsid w:val="00FE164D"/>
    <w:rsid w:val="00FE216C"/>
    <w:rsid w:val="00FE41B8"/>
    <w:rsid w:val="00FE7F34"/>
    <w:rsid w:val="00FF423B"/>
    <w:rsid w:val="00FF51C2"/>
    <w:rsid w:val="00FF6D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58A67"/>
  <w15:chartTrackingRefBased/>
  <w15:docId w15:val="{7A2491F8-43CB-4049-9E00-995B7284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35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35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35D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35D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35D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35D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35D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35D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35DF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itar">
    <w:name w:val="Citar"/>
    <w:basedOn w:val="Normal"/>
    <w:link w:val="CitarChar"/>
    <w:qFormat/>
    <w:rsid w:val="00D73B28"/>
    <w:pPr>
      <w:spacing w:after="0" w:line="240" w:lineRule="auto"/>
      <w:ind w:left="2268"/>
      <w:jc w:val="both"/>
    </w:pPr>
    <w:rPr>
      <w:rFonts w:ascii="Times New Roman" w:hAnsi="Times New Roman" w:cs="Times New Roman"/>
    </w:rPr>
  </w:style>
  <w:style w:type="character" w:customStyle="1" w:styleId="CitarChar">
    <w:name w:val="Citar Char"/>
    <w:basedOn w:val="Fontepargpadro"/>
    <w:link w:val="Citar"/>
    <w:rsid w:val="00D73B28"/>
    <w:rPr>
      <w:rFonts w:ascii="Times New Roman" w:hAnsi="Times New Roman" w:cs="Times New Roman"/>
    </w:rPr>
  </w:style>
  <w:style w:type="character" w:customStyle="1" w:styleId="Ttulo1Char">
    <w:name w:val="Título 1 Char"/>
    <w:basedOn w:val="Fontepargpadro"/>
    <w:link w:val="Ttulo1"/>
    <w:uiPriority w:val="9"/>
    <w:rsid w:val="00735DF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35DF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35DF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35DF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35DF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35DF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35DF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35DF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35DFC"/>
    <w:rPr>
      <w:rFonts w:eastAsiaTheme="majorEastAsia" w:cstheme="majorBidi"/>
      <w:color w:val="272727" w:themeColor="text1" w:themeTint="D8"/>
    </w:rPr>
  </w:style>
  <w:style w:type="paragraph" w:styleId="Ttulo">
    <w:name w:val="Title"/>
    <w:basedOn w:val="Normal"/>
    <w:next w:val="Normal"/>
    <w:link w:val="TtuloChar"/>
    <w:uiPriority w:val="10"/>
    <w:qFormat/>
    <w:rsid w:val="00735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35D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35DF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35DF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35DFC"/>
    <w:pPr>
      <w:spacing w:before="160"/>
      <w:jc w:val="center"/>
    </w:pPr>
    <w:rPr>
      <w:i/>
      <w:iCs/>
      <w:color w:val="404040" w:themeColor="text1" w:themeTint="BF"/>
    </w:rPr>
  </w:style>
  <w:style w:type="character" w:customStyle="1" w:styleId="CitaoChar">
    <w:name w:val="Citação Char"/>
    <w:basedOn w:val="Fontepargpadro"/>
    <w:link w:val="Citao"/>
    <w:uiPriority w:val="29"/>
    <w:rsid w:val="00735DFC"/>
    <w:rPr>
      <w:i/>
      <w:iCs/>
      <w:color w:val="404040" w:themeColor="text1" w:themeTint="BF"/>
    </w:rPr>
  </w:style>
  <w:style w:type="paragraph" w:styleId="PargrafodaLista">
    <w:name w:val="List Paragraph"/>
    <w:basedOn w:val="Normal"/>
    <w:uiPriority w:val="34"/>
    <w:qFormat/>
    <w:rsid w:val="00735DFC"/>
    <w:pPr>
      <w:ind w:left="720"/>
      <w:contextualSpacing/>
    </w:pPr>
  </w:style>
  <w:style w:type="character" w:styleId="nfaseIntensa">
    <w:name w:val="Intense Emphasis"/>
    <w:basedOn w:val="Fontepargpadro"/>
    <w:uiPriority w:val="21"/>
    <w:qFormat/>
    <w:rsid w:val="00735DFC"/>
    <w:rPr>
      <w:i/>
      <w:iCs/>
      <w:color w:val="0F4761" w:themeColor="accent1" w:themeShade="BF"/>
    </w:rPr>
  </w:style>
  <w:style w:type="paragraph" w:styleId="CitaoIntensa">
    <w:name w:val="Intense Quote"/>
    <w:basedOn w:val="Normal"/>
    <w:next w:val="Normal"/>
    <w:link w:val="CitaoIntensaChar"/>
    <w:uiPriority w:val="30"/>
    <w:qFormat/>
    <w:rsid w:val="00735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35DFC"/>
    <w:rPr>
      <w:i/>
      <w:iCs/>
      <w:color w:val="0F4761" w:themeColor="accent1" w:themeShade="BF"/>
    </w:rPr>
  </w:style>
  <w:style w:type="character" w:styleId="RefernciaIntensa">
    <w:name w:val="Intense Reference"/>
    <w:basedOn w:val="Fontepargpadro"/>
    <w:uiPriority w:val="32"/>
    <w:qFormat/>
    <w:rsid w:val="00735DFC"/>
    <w:rPr>
      <w:b/>
      <w:bCs/>
      <w:smallCaps/>
      <w:color w:val="0F4761" w:themeColor="accent1" w:themeShade="BF"/>
      <w:spacing w:val="5"/>
    </w:rPr>
  </w:style>
  <w:style w:type="character" w:styleId="Hyperlink">
    <w:name w:val="Hyperlink"/>
    <w:basedOn w:val="Fontepargpadro"/>
    <w:uiPriority w:val="99"/>
    <w:unhideWhenUsed/>
    <w:rsid w:val="00735DFC"/>
    <w:rPr>
      <w:color w:val="467886" w:themeColor="hyperlink"/>
      <w:u w:val="single"/>
    </w:rPr>
  </w:style>
  <w:style w:type="character" w:styleId="MenoPendente">
    <w:name w:val="Unresolved Mention"/>
    <w:basedOn w:val="Fontepargpadro"/>
    <w:uiPriority w:val="99"/>
    <w:semiHidden/>
    <w:unhideWhenUsed/>
    <w:rsid w:val="00735DFC"/>
    <w:rPr>
      <w:color w:val="605E5C"/>
      <w:shd w:val="clear" w:color="auto" w:fill="E1DFDD"/>
    </w:rPr>
  </w:style>
  <w:style w:type="paragraph" w:styleId="Textodenotaderodap">
    <w:name w:val="footnote text"/>
    <w:basedOn w:val="Normal"/>
    <w:link w:val="TextodenotaderodapChar"/>
    <w:uiPriority w:val="99"/>
    <w:unhideWhenUsed/>
    <w:rsid w:val="001925D6"/>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925D6"/>
    <w:rPr>
      <w:sz w:val="20"/>
      <w:szCs w:val="20"/>
    </w:rPr>
  </w:style>
  <w:style w:type="character" w:styleId="Refdenotaderodap">
    <w:name w:val="footnote reference"/>
    <w:basedOn w:val="Fontepargpadro"/>
    <w:uiPriority w:val="99"/>
    <w:semiHidden/>
    <w:unhideWhenUsed/>
    <w:rsid w:val="001925D6"/>
    <w:rPr>
      <w:vertAlign w:val="superscript"/>
    </w:rPr>
  </w:style>
  <w:style w:type="paragraph" w:customStyle="1" w:styleId="Padro">
    <w:name w:val="Padrão"/>
    <w:basedOn w:val="Normal"/>
    <w:link w:val="PadroChar"/>
    <w:qFormat/>
    <w:rsid w:val="004C28CC"/>
    <w:pPr>
      <w:ind w:firstLine="1134"/>
      <w:jc w:val="both"/>
    </w:pPr>
    <w:rPr>
      <w:rFonts w:ascii="Times New Roman" w:hAnsi="Times New Roman" w:cs="Times New Roman"/>
      <w:sz w:val="24"/>
      <w:szCs w:val="24"/>
    </w:rPr>
  </w:style>
  <w:style w:type="character" w:customStyle="1" w:styleId="PadroChar">
    <w:name w:val="Padrão Char"/>
    <w:basedOn w:val="Fontepargpadro"/>
    <w:link w:val="Padro"/>
    <w:rsid w:val="004C28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3614">
      <w:bodyDiv w:val="1"/>
      <w:marLeft w:val="0"/>
      <w:marRight w:val="0"/>
      <w:marTop w:val="0"/>
      <w:marBottom w:val="0"/>
      <w:divBdr>
        <w:top w:val="none" w:sz="0" w:space="0" w:color="auto"/>
        <w:left w:val="none" w:sz="0" w:space="0" w:color="auto"/>
        <w:bottom w:val="none" w:sz="0" w:space="0" w:color="auto"/>
        <w:right w:val="none" w:sz="0" w:space="0" w:color="auto"/>
      </w:divBdr>
    </w:div>
    <w:div w:id="144125101">
      <w:bodyDiv w:val="1"/>
      <w:marLeft w:val="0"/>
      <w:marRight w:val="0"/>
      <w:marTop w:val="0"/>
      <w:marBottom w:val="0"/>
      <w:divBdr>
        <w:top w:val="none" w:sz="0" w:space="0" w:color="auto"/>
        <w:left w:val="none" w:sz="0" w:space="0" w:color="auto"/>
        <w:bottom w:val="none" w:sz="0" w:space="0" w:color="auto"/>
        <w:right w:val="none" w:sz="0" w:space="0" w:color="auto"/>
      </w:divBdr>
    </w:div>
    <w:div w:id="187724280">
      <w:bodyDiv w:val="1"/>
      <w:marLeft w:val="0"/>
      <w:marRight w:val="0"/>
      <w:marTop w:val="0"/>
      <w:marBottom w:val="0"/>
      <w:divBdr>
        <w:top w:val="none" w:sz="0" w:space="0" w:color="auto"/>
        <w:left w:val="none" w:sz="0" w:space="0" w:color="auto"/>
        <w:bottom w:val="none" w:sz="0" w:space="0" w:color="auto"/>
        <w:right w:val="none" w:sz="0" w:space="0" w:color="auto"/>
      </w:divBdr>
    </w:div>
    <w:div w:id="268121454">
      <w:bodyDiv w:val="1"/>
      <w:marLeft w:val="0"/>
      <w:marRight w:val="0"/>
      <w:marTop w:val="0"/>
      <w:marBottom w:val="0"/>
      <w:divBdr>
        <w:top w:val="none" w:sz="0" w:space="0" w:color="auto"/>
        <w:left w:val="none" w:sz="0" w:space="0" w:color="auto"/>
        <w:bottom w:val="none" w:sz="0" w:space="0" w:color="auto"/>
        <w:right w:val="none" w:sz="0" w:space="0" w:color="auto"/>
      </w:divBdr>
    </w:div>
    <w:div w:id="273250266">
      <w:bodyDiv w:val="1"/>
      <w:marLeft w:val="0"/>
      <w:marRight w:val="0"/>
      <w:marTop w:val="0"/>
      <w:marBottom w:val="0"/>
      <w:divBdr>
        <w:top w:val="none" w:sz="0" w:space="0" w:color="auto"/>
        <w:left w:val="none" w:sz="0" w:space="0" w:color="auto"/>
        <w:bottom w:val="none" w:sz="0" w:space="0" w:color="auto"/>
        <w:right w:val="none" w:sz="0" w:space="0" w:color="auto"/>
      </w:divBdr>
    </w:div>
    <w:div w:id="275135278">
      <w:bodyDiv w:val="1"/>
      <w:marLeft w:val="0"/>
      <w:marRight w:val="0"/>
      <w:marTop w:val="0"/>
      <w:marBottom w:val="0"/>
      <w:divBdr>
        <w:top w:val="none" w:sz="0" w:space="0" w:color="auto"/>
        <w:left w:val="none" w:sz="0" w:space="0" w:color="auto"/>
        <w:bottom w:val="none" w:sz="0" w:space="0" w:color="auto"/>
        <w:right w:val="none" w:sz="0" w:space="0" w:color="auto"/>
      </w:divBdr>
    </w:div>
    <w:div w:id="358357606">
      <w:bodyDiv w:val="1"/>
      <w:marLeft w:val="0"/>
      <w:marRight w:val="0"/>
      <w:marTop w:val="0"/>
      <w:marBottom w:val="0"/>
      <w:divBdr>
        <w:top w:val="none" w:sz="0" w:space="0" w:color="auto"/>
        <w:left w:val="none" w:sz="0" w:space="0" w:color="auto"/>
        <w:bottom w:val="none" w:sz="0" w:space="0" w:color="auto"/>
        <w:right w:val="none" w:sz="0" w:space="0" w:color="auto"/>
      </w:divBdr>
    </w:div>
    <w:div w:id="358707426">
      <w:bodyDiv w:val="1"/>
      <w:marLeft w:val="0"/>
      <w:marRight w:val="0"/>
      <w:marTop w:val="0"/>
      <w:marBottom w:val="0"/>
      <w:divBdr>
        <w:top w:val="none" w:sz="0" w:space="0" w:color="auto"/>
        <w:left w:val="none" w:sz="0" w:space="0" w:color="auto"/>
        <w:bottom w:val="none" w:sz="0" w:space="0" w:color="auto"/>
        <w:right w:val="none" w:sz="0" w:space="0" w:color="auto"/>
      </w:divBdr>
    </w:div>
    <w:div w:id="360325233">
      <w:bodyDiv w:val="1"/>
      <w:marLeft w:val="0"/>
      <w:marRight w:val="0"/>
      <w:marTop w:val="0"/>
      <w:marBottom w:val="0"/>
      <w:divBdr>
        <w:top w:val="none" w:sz="0" w:space="0" w:color="auto"/>
        <w:left w:val="none" w:sz="0" w:space="0" w:color="auto"/>
        <w:bottom w:val="none" w:sz="0" w:space="0" w:color="auto"/>
        <w:right w:val="none" w:sz="0" w:space="0" w:color="auto"/>
      </w:divBdr>
    </w:div>
    <w:div w:id="447162217">
      <w:bodyDiv w:val="1"/>
      <w:marLeft w:val="0"/>
      <w:marRight w:val="0"/>
      <w:marTop w:val="0"/>
      <w:marBottom w:val="0"/>
      <w:divBdr>
        <w:top w:val="none" w:sz="0" w:space="0" w:color="auto"/>
        <w:left w:val="none" w:sz="0" w:space="0" w:color="auto"/>
        <w:bottom w:val="none" w:sz="0" w:space="0" w:color="auto"/>
        <w:right w:val="none" w:sz="0" w:space="0" w:color="auto"/>
      </w:divBdr>
    </w:div>
    <w:div w:id="524975735">
      <w:bodyDiv w:val="1"/>
      <w:marLeft w:val="0"/>
      <w:marRight w:val="0"/>
      <w:marTop w:val="0"/>
      <w:marBottom w:val="0"/>
      <w:divBdr>
        <w:top w:val="none" w:sz="0" w:space="0" w:color="auto"/>
        <w:left w:val="none" w:sz="0" w:space="0" w:color="auto"/>
        <w:bottom w:val="none" w:sz="0" w:space="0" w:color="auto"/>
        <w:right w:val="none" w:sz="0" w:space="0" w:color="auto"/>
      </w:divBdr>
    </w:div>
    <w:div w:id="563416546">
      <w:bodyDiv w:val="1"/>
      <w:marLeft w:val="0"/>
      <w:marRight w:val="0"/>
      <w:marTop w:val="0"/>
      <w:marBottom w:val="0"/>
      <w:divBdr>
        <w:top w:val="none" w:sz="0" w:space="0" w:color="auto"/>
        <w:left w:val="none" w:sz="0" w:space="0" w:color="auto"/>
        <w:bottom w:val="none" w:sz="0" w:space="0" w:color="auto"/>
        <w:right w:val="none" w:sz="0" w:space="0" w:color="auto"/>
      </w:divBdr>
    </w:div>
    <w:div w:id="594286304">
      <w:bodyDiv w:val="1"/>
      <w:marLeft w:val="0"/>
      <w:marRight w:val="0"/>
      <w:marTop w:val="0"/>
      <w:marBottom w:val="0"/>
      <w:divBdr>
        <w:top w:val="none" w:sz="0" w:space="0" w:color="auto"/>
        <w:left w:val="none" w:sz="0" w:space="0" w:color="auto"/>
        <w:bottom w:val="none" w:sz="0" w:space="0" w:color="auto"/>
        <w:right w:val="none" w:sz="0" w:space="0" w:color="auto"/>
      </w:divBdr>
    </w:div>
    <w:div w:id="661279238">
      <w:bodyDiv w:val="1"/>
      <w:marLeft w:val="0"/>
      <w:marRight w:val="0"/>
      <w:marTop w:val="0"/>
      <w:marBottom w:val="0"/>
      <w:divBdr>
        <w:top w:val="none" w:sz="0" w:space="0" w:color="auto"/>
        <w:left w:val="none" w:sz="0" w:space="0" w:color="auto"/>
        <w:bottom w:val="none" w:sz="0" w:space="0" w:color="auto"/>
        <w:right w:val="none" w:sz="0" w:space="0" w:color="auto"/>
      </w:divBdr>
    </w:div>
    <w:div w:id="684327221">
      <w:bodyDiv w:val="1"/>
      <w:marLeft w:val="0"/>
      <w:marRight w:val="0"/>
      <w:marTop w:val="0"/>
      <w:marBottom w:val="0"/>
      <w:divBdr>
        <w:top w:val="none" w:sz="0" w:space="0" w:color="auto"/>
        <w:left w:val="none" w:sz="0" w:space="0" w:color="auto"/>
        <w:bottom w:val="none" w:sz="0" w:space="0" w:color="auto"/>
        <w:right w:val="none" w:sz="0" w:space="0" w:color="auto"/>
      </w:divBdr>
    </w:div>
    <w:div w:id="693573504">
      <w:bodyDiv w:val="1"/>
      <w:marLeft w:val="0"/>
      <w:marRight w:val="0"/>
      <w:marTop w:val="0"/>
      <w:marBottom w:val="0"/>
      <w:divBdr>
        <w:top w:val="none" w:sz="0" w:space="0" w:color="auto"/>
        <w:left w:val="none" w:sz="0" w:space="0" w:color="auto"/>
        <w:bottom w:val="none" w:sz="0" w:space="0" w:color="auto"/>
        <w:right w:val="none" w:sz="0" w:space="0" w:color="auto"/>
      </w:divBdr>
    </w:div>
    <w:div w:id="732117589">
      <w:bodyDiv w:val="1"/>
      <w:marLeft w:val="0"/>
      <w:marRight w:val="0"/>
      <w:marTop w:val="0"/>
      <w:marBottom w:val="0"/>
      <w:divBdr>
        <w:top w:val="none" w:sz="0" w:space="0" w:color="auto"/>
        <w:left w:val="none" w:sz="0" w:space="0" w:color="auto"/>
        <w:bottom w:val="none" w:sz="0" w:space="0" w:color="auto"/>
        <w:right w:val="none" w:sz="0" w:space="0" w:color="auto"/>
      </w:divBdr>
    </w:div>
    <w:div w:id="740906560">
      <w:bodyDiv w:val="1"/>
      <w:marLeft w:val="0"/>
      <w:marRight w:val="0"/>
      <w:marTop w:val="0"/>
      <w:marBottom w:val="0"/>
      <w:divBdr>
        <w:top w:val="none" w:sz="0" w:space="0" w:color="auto"/>
        <w:left w:val="none" w:sz="0" w:space="0" w:color="auto"/>
        <w:bottom w:val="none" w:sz="0" w:space="0" w:color="auto"/>
        <w:right w:val="none" w:sz="0" w:space="0" w:color="auto"/>
      </w:divBdr>
    </w:div>
    <w:div w:id="755631434">
      <w:bodyDiv w:val="1"/>
      <w:marLeft w:val="0"/>
      <w:marRight w:val="0"/>
      <w:marTop w:val="0"/>
      <w:marBottom w:val="0"/>
      <w:divBdr>
        <w:top w:val="none" w:sz="0" w:space="0" w:color="auto"/>
        <w:left w:val="none" w:sz="0" w:space="0" w:color="auto"/>
        <w:bottom w:val="none" w:sz="0" w:space="0" w:color="auto"/>
        <w:right w:val="none" w:sz="0" w:space="0" w:color="auto"/>
      </w:divBdr>
    </w:div>
    <w:div w:id="782114801">
      <w:bodyDiv w:val="1"/>
      <w:marLeft w:val="0"/>
      <w:marRight w:val="0"/>
      <w:marTop w:val="0"/>
      <w:marBottom w:val="0"/>
      <w:divBdr>
        <w:top w:val="none" w:sz="0" w:space="0" w:color="auto"/>
        <w:left w:val="none" w:sz="0" w:space="0" w:color="auto"/>
        <w:bottom w:val="none" w:sz="0" w:space="0" w:color="auto"/>
        <w:right w:val="none" w:sz="0" w:space="0" w:color="auto"/>
      </w:divBdr>
    </w:div>
    <w:div w:id="789278778">
      <w:bodyDiv w:val="1"/>
      <w:marLeft w:val="0"/>
      <w:marRight w:val="0"/>
      <w:marTop w:val="0"/>
      <w:marBottom w:val="0"/>
      <w:divBdr>
        <w:top w:val="none" w:sz="0" w:space="0" w:color="auto"/>
        <w:left w:val="none" w:sz="0" w:space="0" w:color="auto"/>
        <w:bottom w:val="none" w:sz="0" w:space="0" w:color="auto"/>
        <w:right w:val="none" w:sz="0" w:space="0" w:color="auto"/>
      </w:divBdr>
    </w:div>
    <w:div w:id="789476072">
      <w:bodyDiv w:val="1"/>
      <w:marLeft w:val="0"/>
      <w:marRight w:val="0"/>
      <w:marTop w:val="0"/>
      <w:marBottom w:val="0"/>
      <w:divBdr>
        <w:top w:val="none" w:sz="0" w:space="0" w:color="auto"/>
        <w:left w:val="none" w:sz="0" w:space="0" w:color="auto"/>
        <w:bottom w:val="none" w:sz="0" w:space="0" w:color="auto"/>
        <w:right w:val="none" w:sz="0" w:space="0" w:color="auto"/>
      </w:divBdr>
    </w:div>
    <w:div w:id="872689667">
      <w:bodyDiv w:val="1"/>
      <w:marLeft w:val="0"/>
      <w:marRight w:val="0"/>
      <w:marTop w:val="0"/>
      <w:marBottom w:val="0"/>
      <w:divBdr>
        <w:top w:val="none" w:sz="0" w:space="0" w:color="auto"/>
        <w:left w:val="none" w:sz="0" w:space="0" w:color="auto"/>
        <w:bottom w:val="none" w:sz="0" w:space="0" w:color="auto"/>
        <w:right w:val="none" w:sz="0" w:space="0" w:color="auto"/>
      </w:divBdr>
    </w:div>
    <w:div w:id="935750142">
      <w:bodyDiv w:val="1"/>
      <w:marLeft w:val="0"/>
      <w:marRight w:val="0"/>
      <w:marTop w:val="0"/>
      <w:marBottom w:val="0"/>
      <w:divBdr>
        <w:top w:val="none" w:sz="0" w:space="0" w:color="auto"/>
        <w:left w:val="none" w:sz="0" w:space="0" w:color="auto"/>
        <w:bottom w:val="none" w:sz="0" w:space="0" w:color="auto"/>
        <w:right w:val="none" w:sz="0" w:space="0" w:color="auto"/>
      </w:divBdr>
    </w:div>
    <w:div w:id="993099003">
      <w:bodyDiv w:val="1"/>
      <w:marLeft w:val="0"/>
      <w:marRight w:val="0"/>
      <w:marTop w:val="0"/>
      <w:marBottom w:val="0"/>
      <w:divBdr>
        <w:top w:val="none" w:sz="0" w:space="0" w:color="auto"/>
        <w:left w:val="none" w:sz="0" w:space="0" w:color="auto"/>
        <w:bottom w:val="none" w:sz="0" w:space="0" w:color="auto"/>
        <w:right w:val="none" w:sz="0" w:space="0" w:color="auto"/>
      </w:divBdr>
    </w:div>
    <w:div w:id="997001153">
      <w:bodyDiv w:val="1"/>
      <w:marLeft w:val="0"/>
      <w:marRight w:val="0"/>
      <w:marTop w:val="0"/>
      <w:marBottom w:val="0"/>
      <w:divBdr>
        <w:top w:val="none" w:sz="0" w:space="0" w:color="auto"/>
        <w:left w:val="none" w:sz="0" w:space="0" w:color="auto"/>
        <w:bottom w:val="none" w:sz="0" w:space="0" w:color="auto"/>
        <w:right w:val="none" w:sz="0" w:space="0" w:color="auto"/>
      </w:divBdr>
    </w:div>
    <w:div w:id="1006903530">
      <w:bodyDiv w:val="1"/>
      <w:marLeft w:val="0"/>
      <w:marRight w:val="0"/>
      <w:marTop w:val="0"/>
      <w:marBottom w:val="0"/>
      <w:divBdr>
        <w:top w:val="none" w:sz="0" w:space="0" w:color="auto"/>
        <w:left w:val="none" w:sz="0" w:space="0" w:color="auto"/>
        <w:bottom w:val="none" w:sz="0" w:space="0" w:color="auto"/>
        <w:right w:val="none" w:sz="0" w:space="0" w:color="auto"/>
      </w:divBdr>
    </w:div>
    <w:div w:id="1029989155">
      <w:bodyDiv w:val="1"/>
      <w:marLeft w:val="0"/>
      <w:marRight w:val="0"/>
      <w:marTop w:val="0"/>
      <w:marBottom w:val="0"/>
      <w:divBdr>
        <w:top w:val="none" w:sz="0" w:space="0" w:color="auto"/>
        <w:left w:val="none" w:sz="0" w:space="0" w:color="auto"/>
        <w:bottom w:val="none" w:sz="0" w:space="0" w:color="auto"/>
        <w:right w:val="none" w:sz="0" w:space="0" w:color="auto"/>
      </w:divBdr>
    </w:div>
    <w:div w:id="1057899766">
      <w:bodyDiv w:val="1"/>
      <w:marLeft w:val="0"/>
      <w:marRight w:val="0"/>
      <w:marTop w:val="0"/>
      <w:marBottom w:val="0"/>
      <w:divBdr>
        <w:top w:val="none" w:sz="0" w:space="0" w:color="auto"/>
        <w:left w:val="none" w:sz="0" w:space="0" w:color="auto"/>
        <w:bottom w:val="none" w:sz="0" w:space="0" w:color="auto"/>
        <w:right w:val="none" w:sz="0" w:space="0" w:color="auto"/>
      </w:divBdr>
    </w:div>
    <w:div w:id="1191411549">
      <w:bodyDiv w:val="1"/>
      <w:marLeft w:val="0"/>
      <w:marRight w:val="0"/>
      <w:marTop w:val="0"/>
      <w:marBottom w:val="0"/>
      <w:divBdr>
        <w:top w:val="none" w:sz="0" w:space="0" w:color="auto"/>
        <w:left w:val="none" w:sz="0" w:space="0" w:color="auto"/>
        <w:bottom w:val="none" w:sz="0" w:space="0" w:color="auto"/>
        <w:right w:val="none" w:sz="0" w:space="0" w:color="auto"/>
      </w:divBdr>
    </w:div>
    <w:div w:id="1200440078">
      <w:bodyDiv w:val="1"/>
      <w:marLeft w:val="0"/>
      <w:marRight w:val="0"/>
      <w:marTop w:val="0"/>
      <w:marBottom w:val="0"/>
      <w:divBdr>
        <w:top w:val="none" w:sz="0" w:space="0" w:color="auto"/>
        <w:left w:val="none" w:sz="0" w:space="0" w:color="auto"/>
        <w:bottom w:val="none" w:sz="0" w:space="0" w:color="auto"/>
        <w:right w:val="none" w:sz="0" w:space="0" w:color="auto"/>
      </w:divBdr>
    </w:div>
    <w:div w:id="1268660424">
      <w:bodyDiv w:val="1"/>
      <w:marLeft w:val="0"/>
      <w:marRight w:val="0"/>
      <w:marTop w:val="0"/>
      <w:marBottom w:val="0"/>
      <w:divBdr>
        <w:top w:val="none" w:sz="0" w:space="0" w:color="auto"/>
        <w:left w:val="none" w:sz="0" w:space="0" w:color="auto"/>
        <w:bottom w:val="none" w:sz="0" w:space="0" w:color="auto"/>
        <w:right w:val="none" w:sz="0" w:space="0" w:color="auto"/>
      </w:divBdr>
    </w:div>
    <w:div w:id="1294557734">
      <w:bodyDiv w:val="1"/>
      <w:marLeft w:val="0"/>
      <w:marRight w:val="0"/>
      <w:marTop w:val="0"/>
      <w:marBottom w:val="0"/>
      <w:divBdr>
        <w:top w:val="none" w:sz="0" w:space="0" w:color="auto"/>
        <w:left w:val="none" w:sz="0" w:space="0" w:color="auto"/>
        <w:bottom w:val="none" w:sz="0" w:space="0" w:color="auto"/>
        <w:right w:val="none" w:sz="0" w:space="0" w:color="auto"/>
      </w:divBdr>
    </w:div>
    <w:div w:id="1332558946">
      <w:bodyDiv w:val="1"/>
      <w:marLeft w:val="0"/>
      <w:marRight w:val="0"/>
      <w:marTop w:val="0"/>
      <w:marBottom w:val="0"/>
      <w:divBdr>
        <w:top w:val="none" w:sz="0" w:space="0" w:color="auto"/>
        <w:left w:val="none" w:sz="0" w:space="0" w:color="auto"/>
        <w:bottom w:val="none" w:sz="0" w:space="0" w:color="auto"/>
        <w:right w:val="none" w:sz="0" w:space="0" w:color="auto"/>
      </w:divBdr>
    </w:div>
    <w:div w:id="1372926015">
      <w:bodyDiv w:val="1"/>
      <w:marLeft w:val="0"/>
      <w:marRight w:val="0"/>
      <w:marTop w:val="0"/>
      <w:marBottom w:val="0"/>
      <w:divBdr>
        <w:top w:val="none" w:sz="0" w:space="0" w:color="auto"/>
        <w:left w:val="none" w:sz="0" w:space="0" w:color="auto"/>
        <w:bottom w:val="none" w:sz="0" w:space="0" w:color="auto"/>
        <w:right w:val="none" w:sz="0" w:space="0" w:color="auto"/>
      </w:divBdr>
    </w:div>
    <w:div w:id="1374623510">
      <w:bodyDiv w:val="1"/>
      <w:marLeft w:val="0"/>
      <w:marRight w:val="0"/>
      <w:marTop w:val="0"/>
      <w:marBottom w:val="0"/>
      <w:divBdr>
        <w:top w:val="none" w:sz="0" w:space="0" w:color="auto"/>
        <w:left w:val="none" w:sz="0" w:space="0" w:color="auto"/>
        <w:bottom w:val="none" w:sz="0" w:space="0" w:color="auto"/>
        <w:right w:val="none" w:sz="0" w:space="0" w:color="auto"/>
      </w:divBdr>
    </w:div>
    <w:div w:id="1400711214">
      <w:bodyDiv w:val="1"/>
      <w:marLeft w:val="0"/>
      <w:marRight w:val="0"/>
      <w:marTop w:val="0"/>
      <w:marBottom w:val="0"/>
      <w:divBdr>
        <w:top w:val="none" w:sz="0" w:space="0" w:color="auto"/>
        <w:left w:val="none" w:sz="0" w:space="0" w:color="auto"/>
        <w:bottom w:val="none" w:sz="0" w:space="0" w:color="auto"/>
        <w:right w:val="none" w:sz="0" w:space="0" w:color="auto"/>
      </w:divBdr>
    </w:div>
    <w:div w:id="1492404278">
      <w:bodyDiv w:val="1"/>
      <w:marLeft w:val="0"/>
      <w:marRight w:val="0"/>
      <w:marTop w:val="0"/>
      <w:marBottom w:val="0"/>
      <w:divBdr>
        <w:top w:val="none" w:sz="0" w:space="0" w:color="auto"/>
        <w:left w:val="none" w:sz="0" w:space="0" w:color="auto"/>
        <w:bottom w:val="none" w:sz="0" w:space="0" w:color="auto"/>
        <w:right w:val="none" w:sz="0" w:space="0" w:color="auto"/>
      </w:divBdr>
    </w:div>
    <w:div w:id="1679114416">
      <w:bodyDiv w:val="1"/>
      <w:marLeft w:val="0"/>
      <w:marRight w:val="0"/>
      <w:marTop w:val="0"/>
      <w:marBottom w:val="0"/>
      <w:divBdr>
        <w:top w:val="none" w:sz="0" w:space="0" w:color="auto"/>
        <w:left w:val="none" w:sz="0" w:space="0" w:color="auto"/>
        <w:bottom w:val="none" w:sz="0" w:space="0" w:color="auto"/>
        <w:right w:val="none" w:sz="0" w:space="0" w:color="auto"/>
      </w:divBdr>
    </w:div>
    <w:div w:id="1702972209">
      <w:bodyDiv w:val="1"/>
      <w:marLeft w:val="0"/>
      <w:marRight w:val="0"/>
      <w:marTop w:val="0"/>
      <w:marBottom w:val="0"/>
      <w:divBdr>
        <w:top w:val="none" w:sz="0" w:space="0" w:color="auto"/>
        <w:left w:val="none" w:sz="0" w:space="0" w:color="auto"/>
        <w:bottom w:val="none" w:sz="0" w:space="0" w:color="auto"/>
        <w:right w:val="none" w:sz="0" w:space="0" w:color="auto"/>
      </w:divBdr>
    </w:div>
    <w:div w:id="1732920115">
      <w:bodyDiv w:val="1"/>
      <w:marLeft w:val="0"/>
      <w:marRight w:val="0"/>
      <w:marTop w:val="0"/>
      <w:marBottom w:val="0"/>
      <w:divBdr>
        <w:top w:val="none" w:sz="0" w:space="0" w:color="auto"/>
        <w:left w:val="none" w:sz="0" w:space="0" w:color="auto"/>
        <w:bottom w:val="none" w:sz="0" w:space="0" w:color="auto"/>
        <w:right w:val="none" w:sz="0" w:space="0" w:color="auto"/>
      </w:divBdr>
    </w:div>
    <w:div w:id="1751540634">
      <w:bodyDiv w:val="1"/>
      <w:marLeft w:val="0"/>
      <w:marRight w:val="0"/>
      <w:marTop w:val="0"/>
      <w:marBottom w:val="0"/>
      <w:divBdr>
        <w:top w:val="none" w:sz="0" w:space="0" w:color="auto"/>
        <w:left w:val="none" w:sz="0" w:space="0" w:color="auto"/>
        <w:bottom w:val="none" w:sz="0" w:space="0" w:color="auto"/>
        <w:right w:val="none" w:sz="0" w:space="0" w:color="auto"/>
      </w:divBdr>
    </w:div>
    <w:div w:id="1768229313">
      <w:bodyDiv w:val="1"/>
      <w:marLeft w:val="0"/>
      <w:marRight w:val="0"/>
      <w:marTop w:val="0"/>
      <w:marBottom w:val="0"/>
      <w:divBdr>
        <w:top w:val="none" w:sz="0" w:space="0" w:color="auto"/>
        <w:left w:val="none" w:sz="0" w:space="0" w:color="auto"/>
        <w:bottom w:val="none" w:sz="0" w:space="0" w:color="auto"/>
        <w:right w:val="none" w:sz="0" w:space="0" w:color="auto"/>
      </w:divBdr>
    </w:div>
    <w:div w:id="1797873874">
      <w:bodyDiv w:val="1"/>
      <w:marLeft w:val="0"/>
      <w:marRight w:val="0"/>
      <w:marTop w:val="0"/>
      <w:marBottom w:val="0"/>
      <w:divBdr>
        <w:top w:val="none" w:sz="0" w:space="0" w:color="auto"/>
        <w:left w:val="none" w:sz="0" w:space="0" w:color="auto"/>
        <w:bottom w:val="none" w:sz="0" w:space="0" w:color="auto"/>
        <w:right w:val="none" w:sz="0" w:space="0" w:color="auto"/>
      </w:divBdr>
    </w:div>
    <w:div w:id="1809735624">
      <w:bodyDiv w:val="1"/>
      <w:marLeft w:val="0"/>
      <w:marRight w:val="0"/>
      <w:marTop w:val="0"/>
      <w:marBottom w:val="0"/>
      <w:divBdr>
        <w:top w:val="none" w:sz="0" w:space="0" w:color="auto"/>
        <w:left w:val="none" w:sz="0" w:space="0" w:color="auto"/>
        <w:bottom w:val="none" w:sz="0" w:space="0" w:color="auto"/>
        <w:right w:val="none" w:sz="0" w:space="0" w:color="auto"/>
      </w:divBdr>
    </w:div>
    <w:div w:id="1815835271">
      <w:bodyDiv w:val="1"/>
      <w:marLeft w:val="0"/>
      <w:marRight w:val="0"/>
      <w:marTop w:val="0"/>
      <w:marBottom w:val="0"/>
      <w:divBdr>
        <w:top w:val="none" w:sz="0" w:space="0" w:color="auto"/>
        <w:left w:val="none" w:sz="0" w:space="0" w:color="auto"/>
        <w:bottom w:val="none" w:sz="0" w:space="0" w:color="auto"/>
        <w:right w:val="none" w:sz="0" w:space="0" w:color="auto"/>
      </w:divBdr>
    </w:div>
    <w:div w:id="1964191672">
      <w:bodyDiv w:val="1"/>
      <w:marLeft w:val="0"/>
      <w:marRight w:val="0"/>
      <w:marTop w:val="0"/>
      <w:marBottom w:val="0"/>
      <w:divBdr>
        <w:top w:val="none" w:sz="0" w:space="0" w:color="auto"/>
        <w:left w:val="none" w:sz="0" w:space="0" w:color="auto"/>
        <w:bottom w:val="none" w:sz="0" w:space="0" w:color="auto"/>
        <w:right w:val="none" w:sz="0" w:space="0" w:color="auto"/>
      </w:divBdr>
    </w:div>
    <w:div w:id="2038657869">
      <w:bodyDiv w:val="1"/>
      <w:marLeft w:val="0"/>
      <w:marRight w:val="0"/>
      <w:marTop w:val="0"/>
      <w:marBottom w:val="0"/>
      <w:divBdr>
        <w:top w:val="none" w:sz="0" w:space="0" w:color="auto"/>
        <w:left w:val="none" w:sz="0" w:space="0" w:color="auto"/>
        <w:bottom w:val="none" w:sz="0" w:space="0" w:color="auto"/>
        <w:right w:val="none" w:sz="0" w:space="0" w:color="auto"/>
      </w:divBdr>
    </w:div>
    <w:div w:id="2040154357">
      <w:bodyDiv w:val="1"/>
      <w:marLeft w:val="0"/>
      <w:marRight w:val="0"/>
      <w:marTop w:val="0"/>
      <w:marBottom w:val="0"/>
      <w:divBdr>
        <w:top w:val="none" w:sz="0" w:space="0" w:color="auto"/>
        <w:left w:val="none" w:sz="0" w:space="0" w:color="auto"/>
        <w:bottom w:val="none" w:sz="0" w:space="0" w:color="auto"/>
        <w:right w:val="none" w:sz="0" w:space="0" w:color="auto"/>
      </w:divBdr>
    </w:div>
    <w:div w:id="207391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8B71D-0BAA-4ACF-A51E-6A42C3041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8370</Words>
  <Characters>45202</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Jandeson Barbosa</dc:creator>
  <cp:keywords/>
  <dc:description/>
  <cp:lastModifiedBy>Jandeson Barbosa</cp:lastModifiedBy>
  <cp:revision>2</cp:revision>
  <dcterms:created xsi:type="dcterms:W3CDTF">2025-07-10T20:22:00Z</dcterms:created>
  <dcterms:modified xsi:type="dcterms:W3CDTF">2025-07-10T20:22:00Z</dcterms:modified>
</cp:coreProperties>
</file>