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AFA5A" w14:textId="289BC45C" w:rsidR="001A51A4" w:rsidRPr="00F5152C" w:rsidRDefault="00090892" w:rsidP="001A51A4">
      <w:pPr>
        <w:autoSpaceDE w:val="0"/>
        <w:autoSpaceDN w:val="0"/>
        <w:adjustRightInd w:val="0"/>
        <w:spacing w:after="0" w:line="240" w:lineRule="auto"/>
        <w:jc w:val="both"/>
        <w:rPr>
          <w:rFonts w:cstheme="minorHAnsi"/>
          <w:b/>
        </w:rPr>
      </w:pPr>
      <w:r>
        <w:rPr>
          <w:rFonts w:cstheme="minorHAnsi"/>
          <w:b/>
        </w:rPr>
        <w:t xml:space="preserve">Estatais podem </w:t>
      </w:r>
      <w:r w:rsidR="007807C7">
        <w:rPr>
          <w:rFonts w:cstheme="minorHAnsi"/>
          <w:b/>
        </w:rPr>
        <w:t>se basear n</w:t>
      </w:r>
      <w:r>
        <w:rPr>
          <w:rFonts w:cstheme="minorHAnsi"/>
          <w:b/>
        </w:rPr>
        <w:t xml:space="preserve">a </w:t>
      </w:r>
      <w:r w:rsidR="0020602C">
        <w:rPr>
          <w:rFonts w:cstheme="minorHAnsi"/>
          <w:b/>
        </w:rPr>
        <w:t>Lei 14.133</w:t>
      </w:r>
      <w:r w:rsidR="008B0F17">
        <w:rPr>
          <w:rFonts w:cstheme="minorHAnsi"/>
          <w:b/>
        </w:rPr>
        <w:t xml:space="preserve"> </w:t>
      </w:r>
      <w:r w:rsidR="007807C7">
        <w:rPr>
          <w:rFonts w:cstheme="minorHAnsi"/>
          <w:b/>
        </w:rPr>
        <w:t>para alterar</w:t>
      </w:r>
      <w:r w:rsidR="008B0F17">
        <w:rPr>
          <w:rFonts w:cstheme="minorHAnsi"/>
          <w:b/>
        </w:rPr>
        <w:t xml:space="preserve"> seus </w:t>
      </w:r>
      <w:r w:rsidR="007912ED">
        <w:rPr>
          <w:rFonts w:cstheme="minorHAnsi"/>
          <w:b/>
        </w:rPr>
        <w:t>R</w:t>
      </w:r>
      <w:r w:rsidR="0020602C">
        <w:rPr>
          <w:rFonts w:cstheme="minorHAnsi"/>
          <w:b/>
        </w:rPr>
        <w:t>egulamentos</w:t>
      </w:r>
      <w:r w:rsidR="00C761FD" w:rsidRPr="00F5152C">
        <w:rPr>
          <w:rFonts w:cstheme="minorHAnsi"/>
          <w:b/>
        </w:rPr>
        <w:t>?</w:t>
      </w:r>
    </w:p>
    <w:p w14:paraId="34E31DC5" w14:textId="77777777" w:rsidR="001A51A4" w:rsidRPr="00F5152C" w:rsidRDefault="001A51A4" w:rsidP="003D763B">
      <w:pPr>
        <w:spacing w:after="0"/>
        <w:jc w:val="both"/>
        <w:rPr>
          <w:rFonts w:cstheme="minorHAnsi"/>
        </w:rPr>
      </w:pPr>
    </w:p>
    <w:p w14:paraId="2518B15F" w14:textId="758F5F0B" w:rsidR="00A32D4C" w:rsidRDefault="00090892" w:rsidP="00090892">
      <w:pPr>
        <w:spacing w:after="0"/>
        <w:jc w:val="both"/>
        <w:rPr>
          <w:rFonts w:cstheme="minorHAnsi"/>
          <w:color w:val="000000"/>
        </w:rPr>
      </w:pPr>
      <w:r>
        <w:rPr>
          <w:rFonts w:cstheme="minorHAnsi"/>
          <w:spacing w:val="2"/>
          <w:shd w:val="clear" w:color="auto" w:fill="FFFFFF"/>
        </w:rPr>
        <w:t xml:space="preserve">Já nos primeiros anos da vigência da </w:t>
      </w:r>
      <w:r>
        <w:rPr>
          <w:rFonts w:cstheme="minorHAnsi"/>
          <w:color w:val="000000"/>
        </w:rPr>
        <w:t>Lei nº 13.303/2016, discuti</w:t>
      </w:r>
      <w:r w:rsidR="00A32D4C">
        <w:rPr>
          <w:rFonts w:cstheme="minorHAnsi"/>
          <w:color w:val="000000"/>
        </w:rPr>
        <w:t>u</w:t>
      </w:r>
      <w:r>
        <w:rPr>
          <w:rFonts w:cstheme="minorHAnsi"/>
          <w:color w:val="000000"/>
        </w:rPr>
        <w:t xml:space="preserve">-se a inaplicabilidade </w:t>
      </w:r>
      <w:r w:rsidR="00A32D4C">
        <w:rPr>
          <w:rFonts w:cstheme="minorHAnsi"/>
          <w:color w:val="000000"/>
        </w:rPr>
        <w:t>da Lei nº 8.666/1993, às licitações e contratos das empresas públicas e sociedades de economia mista mesmo em caráter subsidiário em caso de lacuna no Estatuto das Estatais</w:t>
      </w:r>
      <w:r w:rsidR="00A32D4C">
        <w:rPr>
          <w:rStyle w:val="Refdenotadefim"/>
          <w:rFonts w:cstheme="minorHAnsi"/>
          <w:color w:val="000000"/>
        </w:rPr>
        <w:endnoteReference w:id="1"/>
      </w:r>
      <w:r w:rsidR="00A32D4C">
        <w:rPr>
          <w:rStyle w:val="Refdenotadefim"/>
          <w:rFonts w:cstheme="minorHAnsi"/>
          <w:color w:val="000000"/>
        </w:rPr>
        <w:endnoteReference w:id="2"/>
      </w:r>
      <w:r w:rsidR="00A32D4C">
        <w:rPr>
          <w:rStyle w:val="Refdenotadefim"/>
          <w:rFonts w:cstheme="minorHAnsi"/>
          <w:color w:val="000000"/>
        </w:rPr>
        <w:endnoteReference w:id="3"/>
      </w:r>
      <w:r w:rsidR="00A32D4C">
        <w:rPr>
          <w:rStyle w:val="Refdenotadefim"/>
          <w:rFonts w:cstheme="minorHAnsi"/>
          <w:color w:val="000000"/>
        </w:rPr>
        <w:endnoteReference w:id="4"/>
      </w:r>
      <w:r w:rsidR="00A32D4C">
        <w:rPr>
          <w:rFonts w:cstheme="minorHAnsi"/>
          <w:color w:val="000000"/>
        </w:rPr>
        <w:t>.</w:t>
      </w:r>
    </w:p>
    <w:p w14:paraId="5D576E95" w14:textId="77777777" w:rsidR="00E06C2D" w:rsidRDefault="00E06C2D" w:rsidP="00E06C2D">
      <w:pPr>
        <w:spacing w:after="0"/>
        <w:jc w:val="both"/>
        <w:rPr>
          <w:rFonts w:cstheme="minorHAnsi"/>
          <w:color w:val="000000"/>
        </w:rPr>
      </w:pPr>
    </w:p>
    <w:p w14:paraId="7E3A35CC" w14:textId="56230324" w:rsidR="00E06C2D" w:rsidRPr="00E06C2D" w:rsidRDefault="00E06C2D" w:rsidP="00E06C2D">
      <w:pPr>
        <w:spacing w:after="0"/>
        <w:jc w:val="both"/>
        <w:rPr>
          <w:rFonts w:cstheme="minorHAnsi"/>
          <w:color w:val="000000"/>
        </w:rPr>
      </w:pPr>
      <w:r w:rsidRPr="00E06C2D">
        <w:rPr>
          <w:rFonts w:cstheme="minorHAnsi"/>
          <w:color w:val="000000"/>
        </w:rPr>
        <w:t>Longe de ser um mero debate acadêmico, a questão chegou inclusive a ser d</w:t>
      </w:r>
      <w:r w:rsidR="00236E41">
        <w:rPr>
          <w:rFonts w:cstheme="minorHAnsi"/>
          <w:color w:val="000000"/>
        </w:rPr>
        <w:t>iscutid</w:t>
      </w:r>
      <w:r>
        <w:rPr>
          <w:rFonts w:cstheme="minorHAnsi"/>
          <w:color w:val="000000"/>
        </w:rPr>
        <w:t>a</w:t>
      </w:r>
      <w:r w:rsidRPr="00E06C2D">
        <w:rPr>
          <w:rFonts w:cstheme="minorHAnsi"/>
          <w:color w:val="000000"/>
        </w:rPr>
        <w:t xml:space="preserve"> no âmbito do Sistema Tribunal de Contas, tendo TCU decidido que </w:t>
      </w:r>
      <w:r w:rsidRPr="00E06C2D">
        <w:rPr>
          <w:rFonts w:cstheme="minorHAnsi"/>
          <w:iCs/>
        </w:rPr>
        <w:t>"</w:t>
      </w:r>
      <w:r w:rsidRPr="00E06C2D">
        <w:rPr>
          <w:rFonts w:cstheme="minorHAnsi"/>
          <w:i/>
          <w:iCs/>
        </w:rPr>
        <w:t>não se aplica subsidiariamente a Lei 8.666/1993 a eventuais lacunas da Lei 13.303/2016 [Lei das Estatais], exceto nas hipóteses nela expressamente previstas (</w:t>
      </w:r>
      <w:proofErr w:type="spellStart"/>
      <w:r w:rsidRPr="00E06C2D">
        <w:rPr>
          <w:rFonts w:cstheme="minorHAnsi"/>
          <w:i/>
          <w:iCs/>
        </w:rPr>
        <w:t>arts</w:t>
      </w:r>
      <w:proofErr w:type="spellEnd"/>
      <w:r w:rsidRPr="00E06C2D">
        <w:rPr>
          <w:rFonts w:cstheme="minorHAnsi"/>
          <w:i/>
          <w:iCs/>
        </w:rPr>
        <w:t xml:space="preserve">. 41 e 55, III), sob pena de violação aos </w:t>
      </w:r>
      <w:proofErr w:type="spellStart"/>
      <w:r w:rsidRPr="00E06C2D">
        <w:rPr>
          <w:rFonts w:cstheme="minorHAnsi"/>
          <w:i/>
          <w:iCs/>
        </w:rPr>
        <w:t>arts</w:t>
      </w:r>
      <w:proofErr w:type="spellEnd"/>
      <w:r w:rsidRPr="00E06C2D">
        <w:rPr>
          <w:rFonts w:cstheme="minorHAnsi"/>
          <w:i/>
          <w:iCs/>
        </w:rPr>
        <w:t>. 22, XXVII, e 173, §1°, III, da Constituição Federal</w:t>
      </w:r>
      <w:r>
        <w:rPr>
          <w:rStyle w:val="Refdenotadefim"/>
          <w:rFonts w:cstheme="minorHAnsi"/>
          <w:i/>
          <w:iCs/>
        </w:rPr>
        <w:endnoteReference w:id="5"/>
      </w:r>
      <w:r w:rsidRPr="00E06C2D">
        <w:rPr>
          <w:rFonts w:cstheme="minorHAnsi"/>
          <w:iCs/>
        </w:rPr>
        <w:t>".</w:t>
      </w:r>
    </w:p>
    <w:p w14:paraId="183E162B" w14:textId="612BB7FC" w:rsidR="00A32D4C" w:rsidRDefault="00A32D4C" w:rsidP="00090892">
      <w:pPr>
        <w:spacing w:after="0"/>
        <w:jc w:val="both"/>
        <w:rPr>
          <w:rFonts w:cstheme="minorHAnsi"/>
          <w:color w:val="000000"/>
        </w:rPr>
      </w:pPr>
    </w:p>
    <w:p w14:paraId="36AC1073" w14:textId="5A17A786" w:rsidR="00A32D4C" w:rsidRDefault="00A32D4C" w:rsidP="004A2DF8">
      <w:pPr>
        <w:spacing w:after="0"/>
        <w:jc w:val="both"/>
        <w:rPr>
          <w:rFonts w:cstheme="minorHAnsi"/>
          <w:color w:val="000000"/>
        </w:rPr>
      </w:pPr>
      <w:r w:rsidRPr="004A2DF8">
        <w:rPr>
          <w:rFonts w:cstheme="minorHAnsi"/>
          <w:color w:val="000000"/>
        </w:rPr>
        <w:t xml:space="preserve">A partir da edição da Nova Lei Geral de Licitações e Contratos – NLGLC (ou Nova Lei de Licitações e Contratos Administrativos – NLLCA), </w:t>
      </w:r>
      <w:r w:rsidR="004A2DF8" w:rsidRPr="004A2DF8">
        <w:rPr>
          <w:rFonts w:cstheme="minorHAnsi"/>
          <w:color w:val="000000"/>
        </w:rPr>
        <w:t xml:space="preserve">a questão da possibilidade de uma </w:t>
      </w:r>
      <w:r w:rsidRPr="004A2DF8">
        <w:rPr>
          <w:rFonts w:cstheme="minorHAnsi"/>
          <w:color w:val="000000"/>
        </w:rPr>
        <w:t>eventual aplicaç</w:t>
      </w:r>
      <w:r w:rsidR="004A2DF8" w:rsidRPr="004A2DF8">
        <w:rPr>
          <w:rFonts w:cstheme="minorHAnsi"/>
          <w:color w:val="000000"/>
        </w:rPr>
        <w:t xml:space="preserve">ão, ainda que subsidiária, </w:t>
      </w:r>
      <w:r w:rsidRPr="004A2DF8">
        <w:rPr>
          <w:rFonts w:cstheme="minorHAnsi"/>
          <w:color w:val="000000"/>
        </w:rPr>
        <w:t>do regime geral da</w:t>
      </w:r>
      <w:r w:rsidR="004A2DF8" w:rsidRPr="004A2DF8">
        <w:rPr>
          <w:rFonts w:cstheme="minorHAnsi"/>
          <w:color w:val="000000"/>
        </w:rPr>
        <w:t>s</w:t>
      </w:r>
      <w:r w:rsidRPr="004A2DF8">
        <w:rPr>
          <w:rFonts w:cstheme="minorHAnsi"/>
          <w:color w:val="000000"/>
        </w:rPr>
        <w:t xml:space="preserve"> contratações públicas </w:t>
      </w:r>
      <w:r w:rsidR="004A2DF8" w:rsidRPr="004A2DF8">
        <w:rPr>
          <w:rFonts w:cstheme="minorHAnsi"/>
          <w:color w:val="000000"/>
        </w:rPr>
        <w:t xml:space="preserve">ao regime especial que tutela as contratações das empresas públicas e sociedades de economia mista </w:t>
      </w:r>
      <w:r w:rsidR="00C052FE">
        <w:rPr>
          <w:rFonts w:cstheme="minorHAnsi"/>
          <w:color w:val="000000"/>
        </w:rPr>
        <w:t>foi</w:t>
      </w:r>
      <w:r w:rsidR="004A2DF8" w:rsidRPr="004A2DF8">
        <w:rPr>
          <w:rFonts w:cstheme="minorHAnsi"/>
          <w:color w:val="000000"/>
        </w:rPr>
        <w:t xml:space="preserve"> superada, haja vista que o art. 1º, § 1º da Lei nº 14.133/2021 estabeleceu de forma expressa que “</w:t>
      </w:r>
      <w:bookmarkStart w:id="0" w:name="art1§1"/>
      <w:bookmarkEnd w:id="0"/>
      <w:r w:rsidR="004A2DF8" w:rsidRPr="004A2DF8">
        <w:rPr>
          <w:rFonts w:cstheme="minorHAnsi"/>
          <w:i/>
          <w:color w:val="000000"/>
        </w:rPr>
        <w:t>n</w:t>
      </w:r>
      <w:r w:rsidRPr="004A2DF8">
        <w:rPr>
          <w:rFonts w:cstheme="minorHAnsi"/>
          <w:i/>
          <w:color w:val="000000"/>
        </w:rPr>
        <w:t>ão são abrangidas por esta Lei as empresas públicas, as sociedades de economia mista e as suas subsidiárias, regidas pela</w:t>
      </w:r>
      <w:r w:rsidR="004A2DF8" w:rsidRPr="004A2DF8">
        <w:rPr>
          <w:rFonts w:cstheme="minorHAnsi"/>
          <w:i/>
          <w:color w:val="000000"/>
        </w:rPr>
        <w:t xml:space="preserve"> </w:t>
      </w:r>
      <w:r w:rsidRPr="004A2DF8">
        <w:rPr>
          <w:rFonts w:cstheme="minorHAnsi"/>
          <w:i/>
          <w:color w:val="000000"/>
        </w:rPr>
        <w:t>Lei nº 13.303, de 30 de junho de 2016, ressalvado o disposto no</w:t>
      </w:r>
      <w:r w:rsidR="004A2DF8" w:rsidRPr="004A2DF8">
        <w:rPr>
          <w:rFonts w:cstheme="minorHAnsi"/>
          <w:i/>
          <w:color w:val="000000"/>
        </w:rPr>
        <w:t xml:space="preserve"> </w:t>
      </w:r>
      <w:r w:rsidRPr="004A2DF8">
        <w:rPr>
          <w:rFonts w:cstheme="minorHAnsi"/>
          <w:i/>
          <w:color w:val="000000"/>
        </w:rPr>
        <w:t>art. 178 desta Lei</w:t>
      </w:r>
      <w:r w:rsidR="004A2DF8" w:rsidRPr="004A2DF8">
        <w:rPr>
          <w:rFonts w:cstheme="minorHAnsi"/>
          <w:color w:val="000000"/>
        </w:rPr>
        <w:t>”</w:t>
      </w:r>
      <w:r w:rsidRPr="004A2DF8">
        <w:rPr>
          <w:rFonts w:cstheme="minorHAnsi"/>
          <w:color w:val="000000"/>
        </w:rPr>
        <w:t>.</w:t>
      </w:r>
    </w:p>
    <w:p w14:paraId="37C3DEF5" w14:textId="25AF601D" w:rsidR="00A32D4C" w:rsidRPr="00E06C2D" w:rsidRDefault="00A32D4C" w:rsidP="00090892">
      <w:pPr>
        <w:spacing w:after="0"/>
        <w:jc w:val="both"/>
        <w:rPr>
          <w:rFonts w:cstheme="minorHAnsi"/>
          <w:color w:val="000000"/>
        </w:rPr>
      </w:pPr>
    </w:p>
    <w:p w14:paraId="657E420E" w14:textId="68861EBC" w:rsidR="0031519C" w:rsidRPr="0031519C" w:rsidRDefault="0031519C" w:rsidP="00090892">
      <w:pPr>
        <w:spacing w:after="0"/>
        <w:jc w:val="both"/>
        <w:rPr>
          <w:rFonts w:cstheme="minorHAnsi"/>
          <w:color w:val="000000"/>
        </w:rPr>
      </w:pPr>
      <w:r w:rsidRPr="0031519C">
        <w:rPr>
          <w:rFonts w:cstheme="minorHAnsi"/>
          <w:color w:val="000000"/>
        </w:rPr>
        <w:t>Não há dissenso na doutrina quanto ao teor art. 1º, § 1º da Lei nº 14.133/2021</w:t>
      </w:r>
      <w:r w:rsidR="000F55AF" w:rsidRPr="0031519C">
        <w:rPr>
          <w:rStyle w:val="Refdenotadefim"/>
          <w:rFonts w:cstheme="minorHAnsi"/>
          <w:color w:val="000000"/>
        </w:rPr>
        <w:endnoteReference w:id="6"/>
      </w:r>
      <w:r w:rsidRPr="0031519C">
        <w:rPr>
          <w:rStyle w:val="Refdenotadefim"/>
          <w:rFonts w:cstheme="minorHAnsi"/>
          <w:color w:val="000000"/>
        </w:rPr>
        <w:endnoteReference w:id="7"/>
      </w:r>
      <w:r w:rsidR="000F55AF">
        <w:rPr>
          <w:rFonts w:cstheme="minorHAnsi"/>
          <w:color w:val="000000"/>
        </w:rPr>
        <w:t>,</w:t>
      </w:r>
      <w:r w:rsidRPr="0031519C">
        <w:rPr>
          <w:rFonts w:cstheme="minorHAnsi"/>
          <w:color w:val="000000"/>
        </w:rPr>
        <w:t xml:space="preserve"> destacando-se, por tod</w:t>
      </w:r>
      <w:r w:rsidR="000F55AF">
        <w:rPr>
          <w:rFonts w:cstheme="minorHAnsi"/>
          <w:color w:val="000000"/>
        </w:rPr>
        <w:t>a</w:t>
      </w:r>
      <w:r w:rsidRPr="0031519C">
        <w:rPr>
          <w:rFonts w:cstheme="minorHAnsi"/>
          <w:color w:val="000000"/>
        </w:rPr>
        <w:t>s, as lições de</w:t>
      </w:r>
      <w:r w:rsidRPr="0031519C">
        <w:rPr>
          <w:rFonts w:cstheme="minorHAnsi"/>
        </w:rPr>
        <w:t xml:space="preserve"> Anderson </w:t>
      </w:r>
      <w:proofErr w:type="spellStart"/>
      <w:r w:rsidRPr="0031519C">
        <w:rPr>
          <w:rFonts w:cstheme="minorHAnsi"/>
        </w:rPr>
        <w:t>Sant’ana</w:t>
      </w:r>
      <w:proofErr w:type="spellEnd"/>
      <w:r w:rsidRPr="0031519C">
        <w:rPr>
          <w:rFonts w:cstheme="minorHAnsi"/>
        </w:rPr>
        <w:t xml:space="preserve"> Pedra, que afirma que “</w:t>
      </w:r>
      <w:r w:rsidRPr="0031519C">
        <w:rPr>
          <w:rFonts w:cstheme="minorHAnsi"/>
          <w:i/>
        </w:rPr>
        <w:t xml:space="preserve">a Lei nº 14.133/2021, ao estabelecer normas gerais de licitação e contratação, direciona seu modal </w:t>
      </w:r>
      <w:proofErr w:type="spellStart"/>
      <w:r w:rsidRPr="0031519C">
        <w:rPr>
          <w:rFonts w:cstheme="minorHAnsi"/>
          <w:i/>
        </w:rPr>
        <w:t>deôntico</w:t>
      </w:r>
      <w:proofErr w:type="spellEnd"/>
      <w:r w:rsidRPr="0031519C">
        <w:rPr>
          <w:rFonts w:cstheme="minorHAnsi"/>
          <w:i/>
        </w:rPr>
        <w:t xml:space="preserve"> para o exercício da </w:t>
      </w:r>
      <w:r w:rsidRPr="0031519C">
        <w:rPr>
          <w:rFonts w:cstheme="minorHAnsi"/>
          <w:i/>
          <w:iCs/>
        </w:rPr>
        <w:t xml:space="preserve">função administrativa </w:t>
      </w:r>
      <w:r w:rsidRPr="0031519C">
        <w:rPr>
          <w:rFonts w:cstheme="minorHAnsi"/>
          <w:i/>
        </w:rPr>
        <w:t xml:space="preserve">pelas Administrações Públicas diretas, autárquicas e fundacionais da União, dos Estados, do Distrito Federal e dos Municípios, abrangendo: </w:t>
      </w:r>
      <w:r w:rsidRPr="0031519C">
        <w:rPr>
          <w:rFonts w:cstheme="minorHAnsi"/>
          <w:i/>
          <w:iCs/>
        </w:rPr>
        <w:t>i</w:t>
      </w:r>
      <w:r w:rsidRPr="0031519C">
        <w:rPr>
          <w:rFonts w:cstheme="minorHAnsi"/>
          <w:i/>
        </w:rPr>
        <w:t xml:space="preserve">) os órgãos dos Poderes Legislativo e Judiciário da União, dos Estados e do Distrito Federal e os órgãos do Poder Legislativo dos Municípios; </w:t>
      </w:r>
      <w:proofErr w:type="spellStart"/>
      <w:r w:rsidRPr="0031519C">
        <w:rPr>
          <w:rFonts w:cstheme="minorHAnsi"/>
          <w:i/>
          <w:iCs/>
        </w:rPr>
        <w:t>ii</w:t>
      </w:r>
      <w:proofErr w:type="spellEnd"/>
      <w:r w:rsidRPr="0031519C">
        <w:rPr>
          <w:rFonts w:cstheme="minorHAnsi"/>
          <w:i/>
        </w:rPr>
        <w:t>) os fundos especiais e as demais entidades controladas direta ou indiretamente pela Administração Pública. A NLLCA não se aplica às empresas públicas, às sociedades de economia mista e às suas subsidiárias, que são regidas pela Lei nº 13.303/2016, salvante os aspectos criminais que nos termos do art. 178 consignou a aplicação dos tipos penais por ela inseridos no Código Penal, também para as condutas típicas que eventualmente venham a ocorrer no âmbito do processo de contratação das empresas estatais</w:t>
      </w:r>
      <w:r>
        <w:rPr>
          <w:rStyle w:val="Refdenotadefim"/>
          <w:rFonts w:cstheme="minorHAnsi"/>
        </w:rPr>
        <w:endnoteReference w:id="8"/>
      </w:r>
      <w:r w:rsidRPr="0031519C">
        <w:rPr>
          <w:rFonts w:cstheme="minorHAnsi"/>
        </w:rPr>
        <w:t>”.</w:t>
      </w:r>
    </w:p>
    <w:p w14:paraId="40C4C45C" w14:textId="77777777" w:rsidR="00A32D4C" w:rsidRDefault="00A32D4C" w:rsidP="00090892">
      <w:pPr>
        <w:spacing w:after="0"/>
        <w:jc w:val="both"/>
        <w:rPr>
          <w:rFonts w:cstheme="minorHAnsi"/>
          <w:color w:val="000000"/>
        </w:rPr>
      </w:pPr>
    </w:p>
    <w:p w14:paraId="60748344" w14:textId="59205E62" w:rsidR="00A32D4C" w:rsidRDefault="00E06C2D" w:rsidP="00090892">
      <w:pPr>
        <w:spacing w:after="0"/>
        <w:jc w:val="both"/>
        <w:rPr>
          <w:rFonts w:cstheme="minorHAnsi"/>
          <w:color w:val="000000"/>
        </w:rPr>
      </w:pPr>
      <w:r>
        <w:rPr>
          <w:rFonts w:cstheme="minorHAnsi"/>
          <w:color w:val="000000"/>
        </w:rPr>
        <w:t xml:space="preserve">Mas, sendo a </w:t>
      </w:r>
      <w:r w:rsidRPr="0031519C">
        <w:rPr>
          <w:rFonts w:cstheme="minorHAnsi"/>
          <w:color w:val="000000"/>
        </w:rPr>
        <w:t>Lei nº 14.133/2021</w:t>
      </w:r>
      <w:r>
        <w:rPr>
          <w:rFonts w:cstheme="minorHAnsi"/>
          <w:color w:val="000000"/>
        </w:rPr>
        <w:t xml:space="preserve"> uma norma posterior à Lei nº 13.303/2016, não é difícil, mesmo em sede de meras conjecturas, imaginar que a NLGLC tenha trazido novidades legislativas que poderiam ser bastante úteis para as empresas públicas e sociedades de economia mista.</w:t>
      </w:r>
    </w:p>
    <w:p w14:paraId="49D1CC4A" w14:textId="0EC78C68" w:rsidR="00E06C2D" w:rsidRDefault="00E06C2D" w:rsidP="00090892">
      <w:pPr>
        <w:spacing w:after="0"/>
        <w:jc w:val="both"/>
        <w:rPr>
          <w:rFonts w:cstheme="minorHAnsi"/>
          <w:color w:val="000000"/>
        </w:rPr>
      </w:pPr>
    </w:p>
    <w:p w14:paraId="18622496" w14:textId="1C60C461" w:rsidR="00E06C2D" w:rsidRDefault="00E06C2D" w:rsidP="00090892">
      <w:pPr>
        <w:spacing w:after="0"/>
        <w:jc w:val="both"/>
        <w:rPr>
          <w:rStyle w:val="pspdfkit-6fq5ysqkmc2gc1fek9b659qfh8"/>
          <w:rFonts w:cstheme="minorHAnsi"/>
          <w:shd w:val="clear" w:color="auto" w:fill="FFFFFF"/>
        </w:rPr>
      </w:pPr>
      <w:r>
        <w:rPr>
          <w:rFonts w:cstheme="minorHAnsi"/>
          <w:color w:val="000000"/>
        </w:rPr>
        <w:t xml:space="preserve">Um bom exemplo é o </w:t>
      </w:r>
      <w:r w:rsidR="006D03C2">
        <w:rPr>
          <w:rFonts w:cstheme="minorHAnsi"/>
          <w:color w:val="000000"/>
        </w:rPr>
        <w:t xml:space="preserve">sistema de nulidades previsto nos </w:t>
      </w:r>
      <w:proofErr w:type="spellStart"/>
      <w:r w:rsidR="006D03C2">
        <w:rPr>
          <w:rStyle w:val="pspdfkit-6fq5ysqkmc2gc1fek9b659qfh8"/>
          <w:rFonts w:cstheme="minorHAnsi"/>
          <w:shd w:val="clear" w:color="auto" w:fill="FFFFFF"/>
        </w:rPr>
        <w:t>arts</w:t>
      </w:r>
      <w:proofErr w:type="spellEnd"/>
      <w:r w:rsidR="006D03C2">
        <w:rPr>
          <w:rStyle w:val="pspdfkit-6fq5ysqkmc2gc1fek9b659qfh8"/>
          <w:rFonts w:cstheme="minorHAnsi"/>
          <w:shd w:val="clear" w:color="auto" w:fill="FFFFFF"/>
        </w:rPr>
        <w:t xml:space="preserve">. 147 e 148 da NLGLC, vez que a </w:t>
      </w:r>
      <w:proofErr w:type="spellStart"/>
      <w:r w:rsidR="006D03C2" w:rsidRPr="006D03C2">
        <w:rPr>
          <w:rStyle w:val="pspdfkit-6fq5ysqkmc2gc1fek9b659qfh8"/>
          <w:rFonts w:cstheme="minorHAnsi"/>
          <w:i/>
          <w:shd w:val="clear" w:color="auto" w:fill="FFFFFF"/>
        </w:rPr>
        <w:t>ratio</w:t>
      </w:r>
      <w:proofErr w:type="spellEnd"/>
      <w:r w:rsidR="006D03C2">
        <w:rPr>
          <w:rStyle w:val="pspdfkit-6fq5ysqkmc2gc1fek9b659qfh8"/>
          <w:rFonts w:cstheme="minorHAnsi"/>
          <w:shd w:val="clear" w:color="auto" w:fill="FFFFFF"/>
        </w:rPr>
        <w:t xml:space="preserve"> que informa a análise </w:t>
      </w:r>
      <w:proofErr w:type="spellStart"/>
      <w:r w:rsidR="006D03C2">
        <w:rPr>
          <w:rStyle w:val="pspdfkit-6fq5ysqkmc2gc1fek9b659qfh8"/>
          <w:rFonts w:cstheme="minorHAnsi"/>
          <w:shd w:val="clear" w:color="auto" w:fill="FFFFFF"/>
        </w:rPr>
        <w:t>consequencialista</w:t>
      </w:r>
      <w:proofErr w:type="spellEnd"/>
      <w:r w:rsidR="006D03C2">
        <w:rPr>
          <w:rStyle w:val="pspdfkit-6fq5ysqkmc2gc1fek9b659qfh8"/>
          <w:rFonts w:cstheme="minorHAnsi"/>
          <w:shd w:val="clear" w:color="auto" w:fill="FFFFFF"/>
        </w:rPr>
        <w:t xml:space="preserve"> que antecede eventual declaração de nulidade do processo licitatório ou do contrato – que é o da preservação da execução contratual e da primazia da entrega do objeto contratado – pode sim ser perfeitamente transplantada para o regime jurídico das contratações realizadas pelas estatais.</w:t>
      </w:r>
    </w:p>
    <w:p w14:paraId="475A89F7" w14:textId="6393073C" w:rsidR="006D03C2" w:rsidRDefault="006D03C2" w:rsidP="00090892">
      <w:pPr>
        <w:spacing w:after="0"/>
        <w:jc w:val="both"/>
        <w:rPr>
          <w:rStyle w:val="pspdfkit-6fq5ysqkmc2gc1fek9b659qfh8"/>
          <w:rFonts w:cstheme="minorHAnsi"/>
          <w:shd w:val="clear" w:color="auto" w:fill="FFFFFF"/>
        </w:rPr>
      </w:pPr>
    </w:p>
    <w:p w14:paraId="1A898734" w14:textId="3DC02631" w:rsidR="006D03C2" w:rsidRDefault="00C01327" w:rsidP="00090892">
      <w:pPr>
        <w:spacing w:after="0"/>
        <w:jc w:val="both"/>
        <w:rPr>
          <w:rStyle w:val="pspdfkit-6fq5ysqkmc2gc1fek9b659qfh8"/>
          <w:rFonts w:cstheme="minorHAnsi"/>
          <w:shd w:val="clear" w:color="auto" w:fill="FFFFFF"/>
        </w:rPr>
      </w:pPr>
      <w:r>
        <w:rPr>
          <w:rStyle w:val="pspdfkit-6fq5ysqkmc2gc1fek9b659qfh8"/>
          <w:rFonts w:cstheme="minorHAnsi"/>
          <w:shd w:val="clear" w:color="auto" w:fill="FFFFFF"/>
        </w:rPr>
        <w:t xml:space="preserve">Mas então, </w:t>
      </w:r>
      <w:r w:rsidR="00B60FDA">
        <w:rPr>
          <w:rStyle w:val="pspdfkit-6fq5ysqkmc2gc1fek9b659qfh8"/>
          <w:rFonts w:cstheme="minorHAnsi"/>
          <w:shd w:val="clear" w:color="auto" w:fill="FFFFFF"/>
        </w:rPr>
        <w:t xml:space="preserve">como a </w:t>
      </w:r>
      <w:r w:rsidR="00B60FDA">
        <w:rPr>
          <w:rFonts w:cstheme="minorHAnsi"/>
          <w:color w:val="000000"/>
        </w:rPr>
        <w:t xml:space="preserve">Lei nº 13.303/2016 não previu um sistema de nulidades como o que consta dos </w:t>
      </w:r>
      <w:proofErr w:type="spellStart"/>
      <w:r w:rsidR="00B60FDA">
        <w:rPr>
          <w:rStyle w:val="pspdfkit-6fq5ysqkmc2gc1fek9b659qfh8"/>
          <w:rFonts w:cstheme="minorHAnsi"/>
          <w:shd w:val="clear" w:color="auto" w:fill="FFFFFF"/>
        </w:rPr>
        <w:t>arts</w:t>
      </w:r>
      <w:proofErr w:type="spellEnd"/>
      <w:r w:rsidR="00B60FDA">
        <w:rPr>
          <w:rStyle w:val="pspdfkit-6fq5ysqkmc2gc1fek9b659qfh8"/>
          <w:rFonts w:cstheme="minorHAnsi"/>
          <w:shd w:val="clear" w:color="auto" w:fill="FFFFFF"/>
        </w:rPr>
        <w:t xml:space="preserve">. 147 e 148 da NLGLC, e sendo a Lei nº 14.133/2021 inaplicável mesmo em caráter subsidiário, poderia alguma empresa pública ou sociedade de economia mista incorporar ou </w:t>
      </w:r>
      <w:r w:rsidR="00B60FDA">
        <w:rPr>
          <w:rStyle w:val="pspdfkit-6fq5ysqkmc2gc1fek9b659qfh8"/>
          <w:rFonts w:cstheme="minorHAnsi"/>
          <w:shd w:val="clear" w:color="auto" w:fill="FFFFFF"/>
        </w:rPr>
        <w:lastRenderedPageBreak/>
        <w:t xml:space="preserve">adaptar o texto </w:t>
      </w:r>
      <w:r w:rsidR="00D10E09">
        <w:rPr>
          <w:rStyle w:val="pspdfkit-6fq5ysqkmc2gc1fek9b659qfh8"/>
          <w:rFonts w:cstheme="minorHAnsi"/>
          <w:shd w:val="clear" w:color="auto" w:fill="FFFFFF"/>
        </w:rPr>
        <w:t>d</w:t>
      </w:r>
      <w:r w:rsidR="00D10E09">
        <w:rPr>
          <w:rFonts w:cstheme="minorHAnsi"/>
          <w:color w:val="000000"/>
        </w:rPr>
        <w:t>e tais dispositivos</w:t>
      </w:r>
      <w:r w:rsidR="00B60FDA">
        <w:rPr>
          <w:rStyle w:val="pspdfkit-6fq5ysqkmc2gc1fek9b659qfh8"/>
          <w:rFonts w:cstheme="minorHAnsi"/>
          <w:shd w:val="clear" w:color="auto" w:fill="FFFFFF"/>
        </w:rPr>
        <w:t xml:space="preserve"> da NLGLC em seu Regulamento Interno de Licitaç</w:t>
      </w:r>
      <w:r w:rsidR="00AF6086">
        <w:rPr>
          <w:rStyle w:val="pspdfkit-6fq5ysqkmc2gc1fek9b659qfh8"/>
          <w:rFonts w:cstheme="minorHAnsi"/>
          <w:shd w:val="clear" w:color="auto" w:fill="FFFFFF"/>
        </w:rPr>
        <w:t>ões e Contratos (RIL</w:t>
      </w:r>
      <w:r w:rsidR="00B60FDA">
        <w:rPr>
          <w:rStyle w:val="pspdfkit-6fq5ysqkmc2gc1fek9b659qfh8"/>
          <w:rFonts w:cstheme="minorHAnsi"/>
          <w:shd w:val="clear" w:color="auto" w:fill="FFFFFF"/>
        </w:rPr>
        <w:t>C)?</w:t>
      </w:r>
    </w:p>
    <w:p w14:paraId="2168F36E" w14:textId="0C23F47C" w:rsidR="00B60FDA" w:rsidRDefault="00B60FDA" w:rsidP="00090892">
      <w:pPr>
        <w:spacing w:after="0"/>
        <w:jc w:val="both"/>
        <w:rPr>
          <w:rStyle w:val="pspdfkit-6fq5ysqkmc2gc1fek9b659qfh8"/>
          <w:rFonts w:cstheme="minorHAnsi"/>
          <w:shd w:val="clear" w:color="auto" w:fill="FFFFFF"/>
        </w:rPr>
      </w:pPr>
    </w:p>
    <w:p w14:paraId="5A66E601" w14:textId="0202C8FB" w:rsidR="00B60FDA" w:rsidRPr="00AF6086" w:rsidRDefault="00AF6086" w:rsidP="00090892">
      <w:pPr>
        <w:spacing w:after="0"/>
        <w:jc w:val="both"/>
        <w:rPr>
          <w:rFonts w:cstheme="minorHAnsi"/>
          <w:b/>
          <w:color w:val="000000"/>
        </w:rPr>
      </w:pPr>
      <w:r w:rsidRPr="00AF6086">
        <w:rPr>
          <w:rFonts w:cstheme="minorHAnsi"/>
          <w:b/>
          <w:color w:val="000000"/>
        </w:rPr>
        <w:t>Limites clássicos d</w:t>
      </w:r>
      <w:r w:rsidR="00D10E09">
        <w:rPr>
          <w:rFonts w:cstheme="minorHAnsi"/>
          <w:b/>
          <w:color w:val="000000"/>
        </w:rPr>
        <w:t>a</w:t>
      </w:r>
      <w:r w:rsidRPr="00AF6086">
        <w:rPr>
          <w:rFonts w:cstheme="minorHAnsi"/>
          <w:b/>
          <w:color w:val="000000"/>
        </w:rPr>
        <w:t xml:space="preserve"> regulament</w:t>
      </w:r>
      <w:r w:rsidR="00D10E09">
        <w:rPr>
          <w:rFonts w:cstheme="minorHAnsi"/>
          <w:b/>
          <w:color w:val="000000"/>
        </w:rPr>
        <w:t>ação</w:t>
      </w:r>
      <w:r w:rsidRPr="00AF6086">
        <w:rPr>
          <w:rFonts w:cstheme="minorHAnsi"/>
          <w:b/>
          <w:color w:val="000000"/>
        </w:rPr>
        <w:t xml:space="preserve"> </w:t>
      </w:r>
      <w:proofErr w:type="spellStart"/>
      <w:r w:rsidRPr="00AF6086">
        <w:rPr>
          <w:rFonts w:cstheme="minorHAnsi"/>
          <w:b/>
          <w:color w:val="000000"/>
        </w:rPr>
        <w:t>infralega</w:t>
      </w:r>
      <w:r w:rsidR="00D10E09">
        <w:rPr>
          <w:rFonts w:cstheme="minorHAnsi"/>
          <w:b/>
          <w:color w:val="000000"/>
        </w:rPr>
        <w:t>l</w:t>
      </w:r>
      <w:proofErr w:type="spellEnd"/>
    </w:p>
    <w:p w14:paraId="5EB7E550" w14:textId="6F02E9CA" w:rsidR="00AF6086" w:rsidRDefault="00AF6086" w:rsidP="00090892">
      <w:pPr>
        <w:spacing w:after="0"/>
        <w:jc w:val="both"/>
        <w:rPr>
          <w:rFonts w:cstheme="minorHAnsi"/>
          <w:color w:val="000000"/>
        </w:rPr>
      </w:pPr>
    </w:p>
    <w:p w14:paraId="5DCFEE8E" w14:textId="5D17D72D" w:rsidR="00D10E09" w:rsidRDefault="00D10E09" w:rsidP="00090892">
      <w:pPr>
        <w:spacing w:after="0"/>
        <w:jc w:val="both"/>
        <w:rPr>
          <w:rFonts w:cstheme="minorHAnsi"/>
          <w:color w:val="000000"/>
        </w:rPr>
      </w:pPr>
      <w:r>
        <w:rPr>
          <w:rFonts w:cstheme="minorHAnsi"/>
          <w:color w:val="000000"/>
        </w:rPr>
        <w:t xml:space="preserve">À luz dos limites clássicos dos regulamentos nenhuma estatal pode </w:t>
      </w:r>
      <w:r>
        <w:rPr>
          <w:rStyle w:val="pspdfkit-6fq5ysqkmc2gc1fek9b659qfh8"/>
          <w:rFonts w:cstheme="minorHAnsi"/>
          <w:shd w:val="clear" w:color="auto" w:fill="FFFFFF"/>
        </w:rPr>
        <w:t xml:space="preserve">incorporar ou adaptar o texto </w:t>
      </w:r>
      <w:r>
        <w:rPr>
          <w:rFonts w:cstheme="minorHAnsi"/>
          <w:color w:val="000000"/>
        </w:rPr>
        <w:t>de quaisquer</w:t>
      </w:r>
      <w:r>
        <w:rPr>
          <w:rFonts w:cstheme="minorHAnsi"/>
          <w:color w:val="000000"/>
        </w:rPr>
        <w:t xml:space="preserve"> dispositivos</w:t>
      </w:r>
      <w:r>
        <w:rPr>
          <w:rStyle w:val="pspdfkit-6fq5ysqkmc2gc1fek9b659qfh8"/>
          <w:rFonts w:cstheme="minorHAnsi"/>
          <w:shd w:val="clear" w:color="auto" w:fill="FFFFFF"/>
        </w:rPr>
        <w:t xml:space="preserve"> da NLGLC em seu RIL</w:t>
      </w:r>
      <w:r>
        <w:rPr>
          <w:rStyle w:val="pspdfkit-6fq5ysqkmc2gc1fek9b659qfh8"/>
          <w:rFonts w:cstheme="minorHAnsi"/>
          <w:shd w:val="clear" w:color="auto" w:fill="FFFFFF"/>
        </w:rPr>
        <w:t>C.</w:t>
      </w:r>
    </w:p>
    <w:p w14:paraId="2CC9A914" w14:textId="77777777" w:rsidR="00D10E09" w:rsidRDefault="00D10E09" w:rsidP="00090892">
      <w:pPr>
        <w:spacing w:after="0"/>
        <w:jc w:val="both"/>
        <w:rPr>
          <w:rFonts w:cstheme="minorHAnsi"/>
          <w:color w:val="000000"/>
        </w:rPr>
      </w:pPr>
    </w:p>
    <w:p w14:paraId="62EAED1D" w14:textId="28AD67F6" w:rsidR="002C7B07" w:rsidRDefault="002C7B07" w:rsidP="00090892">
      <w:pPr>
        <w:spacing w:after="0"/>
        <w:jc w:val="both"/>
        <w:rPr>
          <w:rFonts w:cstheme="minorHAnsi"/>
          <w:color w:val="000000"/>
          <w:shd w:val="clear" w:color="auto" w:fill="FFFFFF"/>
        </w:rPr>
      </w:pPr>
      <w:r w:rsidRPr="002C7B07">
        <w:rPr>
          <w:rFonts w:cstheme="minorHAnsi"/>
          <w:color w:val="000000"/>
        </w:rPr>
        <w:t>Um bom exemplo d</w:t>
      </w:r>
      <w:r w:rsidR="00D10E09">
        <w:rPr>
          <w:rFonts w:cstheme="minorHAnsi"/>
          <w:color w:val="000000"/>
        </w:rPr>
        <w:t>esse</w:t>
      </w:r>
      <w:r w:rsidRPr="002C7B07">
        <w:rPr>
          <w:rFonts w:cstheme="minorHAnsi"/>
          <w:color w:val="000000"/>
        </w:rPr>
        <w:t xml:space="preserve">s limites clássicos que são impostos aos atos </w:t>
      </w:r>
      <w:proofErr w:type="spellStart"/>
      <w:r w:rsidRPr="002C7B07">
        <w:rPr>
          <w:rFonts w:cstheme="minorHAnsi"/>
          <w:color w:val="000000"/>
        </w:rPr>
        <w:t>infralegais</w:t>
      </w:r>
      <w:proofErr w:type="spellEnd"/>
      <w:r w:rsidRPr="002C7B07">
        <w:rPr>
          <w:rFonts w:cstheme="minorHAnsi"/>
          <w:color w:val="000000"/>
        </w:rPr>
        <w:t xml:space="preserve"> regulamentares é o art. 99 do Código Tributário Nacional, que estabelece que “</w:t>
      </w:r>
      <w:r w:rsidRPr="002C7B07">
        <w:rPr>
          <w:rFonts w:cstheme="minorHAnsi"/>
          <w:i/>
          <w:color w:val="000000"/>
          <w:shd w:val="clear" w:color="auto" w:fill="FFFFFF"/>
        </w:rPr>
        <w:t>o conteúdo e o alcance dos decretos restringem-se aos das leis em função das quais sejam expedidos, determinados com observância das regras de interpretação estabelecidas nesta Lei</w:t>
      </w:r>
      <w:r w:rsidRPr="002C7B07">
        <w:rPr>
          <w:rFonts w:cstheme="minorHAnsi"/>
          <w:color w:val="000000"/>
          <w:shd w:val="clear" w:color="auto" w:fill="FFFFFF"/>
        </w:rPr>
        <w:t>”.</w:t>
      </w:r>
    </w:p>
    <w:p w14:paraId="367CFCA9" w14:textId="3A6FDF35" w:rsidR="002C7B07" w:rsidRDefault="002C7B07" w:rsidP="00090892">
      <w:pPr>
        <w:spacing w:after="0"/>
        <w:jc w:val="both"/>
        <w:rPr>
          <w:rFonts w:cstheme="minorHAnsi"/>
          <w:color w:val="000000"/>
          <w:shd w:val="clear" w:color="auto" w:fill="FFFFFF"/>
        </w:rPr>
      </w:pPr>
    </w:p>
    <w:p w14:paraId="5148FE44" w14:textId="137E25BF" w:rsidR="00AF6086" w:rsidRDefault="002C7B07" w:rsidP="00090892">
      <w:pPr>
        <w:spacing w:after="0"/>
        <w:jc w:val="both"/>
        <w:rPr>
          <w:rFonts w:cstheme="minorHAnsi"/>
          <w:color w:val="000000"/>
        </w:rPr>
      </w:pPr>
      <w:r>
        <w:rPr>
          <w:rFonts w:cstheme="minorHAnsi"/>
          <w:color w:val="000000"/>
          <w:shd w:val="clear" w:color="auto" w:fill="FFFFFF"/>
        </w:rPr>
        <w:t xml:space="preserve">Assim, limitado pela lei a qual está a regulamentar, o ato </w:t>
      </w:r>
      <w:proofErr w:type="spellStart"/>
      <w:r>
        <w:rPr>
          <w:rFonts w:cstheme="minorHAnsi"/>
          <w:color w:val="000000"/>
          <w:shd w:val="clear" w:color="auto" w:fill="FFFFFF"/>
        </w:rPr>
        <w:t>infralegal</w:t>
      </w:r>
      <w:proofErr w:type="spellEnd"/>
      <w:r>
        <w:rPr>
          <w:rFonts w:cstheme="minorHAnsi"/>
          <w:color w:val="000000"/>
          <w:shd w:val="clear" w:color="auto" w:fill="FFFFFF"/>
        </w:rPr>
        <w:t xml:space="preserve"> não inova na ordem jurídica e, portanto, não cria direitos e obrigações </w:t>
      </w:r>
      <w:r w:rsidRPr="0083468C">
        <w:rPr>
          <w:rStyle w:val="Refdenotadefim"/>
          <w:rFonts w:cs="Arial"/>
          <w:bCs/>
          <w:kern w:val="36"/>
        </w:rPr>
        <w:endnoteReference w:id="9"/>
      </w:r>
      <w:r w:rsidRPr="0083468C">
        <w:rPr>
          <w:rStyle w:val="Refdenotadefim"/>
          <w:rFonts w:cs="Arial"/>
          <w:bCs/>
          <w:kern w:val="36"/>
        </w:rPr>
        <w:endnoteReference w:id="10"/>
      </w:r>
      <w:r w:rsidRPr="0083468C">
        <w:rPr>
          <w:rStyle w:val="Refdenotadefim"/>
          <w:rFonts w:cs="Arial"/>
          <w:bCs/>
          <w:kern w:val="36"/>
        </w:rPr>
        <w:endnoteReference w:id="11"/>
      </w:r>
      <w:r w:rsidRPr="0083468C">
        <w:rPr>
          <w:rStyle w:val="Refdenotadefim"/>
          <w:rFonts w:cs="Arial"/>
          <w:bCs/>
          <w:kern w:val="36"/>
        </w:rPr>
        <w:endnoteReference w:id="12"/>
      </w:r>
      <w:r w:rsidRPr="0083468C">
        <w:rPr>
          <w:rStyle w:val="Refdenotadefim"/>
          <w:rFonts w:cs="Arial"/>
          <w:bCs/>
          <w:kern w:val="36"/>
        </w:rPr>
        <w:endnoteReference w:id="13"/>
      </w:r>
      <w:r>
        <w:rPr>
          <w:rFonts w:cstheme="minorHAnsi"/>
          <w:color w:val="000000"/>
          <w:shd w:val="clear" w:color="auto" w:fill="FFFFFF"/>
        </w:rPr>
        <w:t>,</w:t>
      </w:r>
    </w:p>
    <w:p w14:paraId="0B79A64E" w14:textId="586B22D2" w:rsidR="00AF6086" w:rsidRDefault="00AF6086" w:rsidP="00090892">
      <w:pPr>
        <w:spacing w:after="0"/>
        <w:jc w:val="both"/>
        <w:rPr>
          <w:rFonts w:cstheme="minorHAnsi"/>
          <w:color w:val="000000"/>
        </w:rPr>
      </w:pPr>
    </w:p>
    <w:p w14:paraId="2123C4A2" w14:textId="2F061E58" w:rsidR="002C7B07" w:rsidRDefault="002C7B07" w:rsidP="00090892">
      <w:pPr>
        <w:spacing w:after="0"/>
        <w:jc w:val="both"/>
        <w:rPr>
          <w:rFonts w:cstheme="minorHAnsi"/>
          <w:color w:val="000000"/>
        </w:rPr>
      </w:pPr>
      <w:r>
        <w:rPr>
          <w:rFonts w:cstheme="minorHAnsi"/>
          <w:color w:val="000000"/>
        </w:rPr>
        <w:t xml:space="preserve">Sob tal ótica, </w:t>
      </w:r>
      <w:r w:rsidR="00D10E09">
        <w:rPr>
          <w:rFonts w:cstheme="minorHAnsi"/>
          <w:color w:val="000000"/>
        </w:rPr>
        <w:t xml:space="preserve">repita-se, </w:t>
      </w:r>
      <w:r>
        <w:rPr>
          <w:rFonts w:cstheme="minorHAnsi"/>
        </w:rPr>
        <w:t>as e</w:t>
      </w:r>
      <w:r w:rsidRPr="002C7B07">
        <w:rPr>
          <w:rFonts w:cstheme="minorHAnsi"/>
        </w:rPr>
        <w:t xml:space="preserve">statais </w:t>
      </w:r>
      <w:r>
        <w:rPr>
          <w:rFonts w:cstheme="minorHAnsi"/>
        </w:rPr>
        <w:t xml:space="preserve">não </w:t>
      </w:r>
      <w:r w:rsidRPr="002C7B07">
        <w:rPr>
          <w:rFonts w:cstheme="minorHAnsi"/>
        </w:rPr>
        <w:t xml:space="preserve">podem basear </w:t>
      </w:r>
      <w:r w:rsidR="008B0F17">
        <w:rPr>
          <w:rFonts w:cstheme="minorHAnsi"/>
        </w:rPr>
        <w:t xml:space="preserve">partes de </w:t>
      </w:r>
      <w:r w:rsidRPr="002C7B07">
        <w:rPr>
          <w:rFonts w:cstheme="minorHAnsi"/>
        </w:rPr>
        <w:t>seus regulamentos na NLGLC</w:t>
      </w:r>
      <w:r w:rsidR="00BF38FB">
        <w:rPr>
          <w:rFonts w:cstheme="minorHAnsi"/>
        </w:rPr>
        <w:t xml:space="preserve">, vez que assim estariam inovando na ordem jurídica (para ilustrar, basta lembrar da já mencionada possibilidade de inserção do </w:t>
      </w:r>
      <w:r w:rsidR="00BF38FB">
        <w:rPr>
          <w:rFonts w:cstheme="minorHAnsi"/>
          <w:color w:val="000000"/>
        </w:rPr>
        <w:t xml:space="preserve">sistema de nulidades previsto nos </w:t>
      </w:r>
      <w:proofErr w:type="spellStart"/>
      <w:r w:rsidR="00BF38FB">
        <w:rPr>
          <w:rStyle w:val="pspdfkit-6fq5ysqkmc2gc1fek9b659qfh8"/>
          <w:rFonts w:cstheme="minorHAnsi"/>
          <w:shd w:val="clear" w:color="auto" w:fill="FFFFFF"/>
        </w:rPr>
        <w:t>arts</w:t>
      </w:r>
      <w:proofErr w:type="spellEnd"/>
      <w:r w:rsidR="00BF38FB">
        <w:rPr>
          <w:rStyle w:val="pspdfkit-6fq5ysqkmc2gc1fek9b659qfh8"/>
          <w:rFonts w:cstheme="minorHAnsi"/>
          <w:shd w:val="clear" w:color="auto" w:fill="FFFFFF"/>
        </w:rPr>
        <w:t>. 147 e 148 da NLGLC no RILC de uma estatal</w:t>
      </w:r>
      <w:r w:rsidR="00BF38FB">
        <w:rPr>
          <w:rFonts w:cstheme="minorHAnsi"/>
        </w:rPr>
        <w:t>).</w:t>
      </w:r>
    </w:p>
    <w:p w14:paraId="3EA36E31" w14:textId="77777777" w:rsidR="002C7B07" w:rsidRDefault="002C7B07" w:rsidP="00090892">
      <w:pPr>
        <w:spacing w:after="0"/>
        <w:jc w:val="both"/>
        <w:rPr>
          <w:rFonts w:cstheme="minorHAnsi"/>
          <w:color w:val="000000"/>
        </w:rPr>
      </w:pPr>
    </w:p>
    <w:p w14:paraId="2F40CFE4" w14:textId="3A439144" w:rsidR="00AF6086" w:rsidRPr="00AF6086" w:rsidRDefault="00AF6086" w:rsidP="00090892">
      <w:pPr>
        <w:spacing w:after="0"/>
        <w:jc w:val="both"/>
        <w:rPr>
          <w:rFonts w:cstheme="minorHAnsi"/>
          <w:b/>
          <w:color w:val="000000"/>
        </w:rPr>
      </w:pPr>
      <w:r w:rsidRPr="00AF6086">
        <w:rPr>
          <w:rFonts w:cstheme="minorHAnsi"/>
          <w:b/>
          <w:color w:val="000000"/>
        </w:rPr>
        <w:t>O artigo 40 do Estatuto das Estatais</w:t>
      </w:r>
      <w:r w:rsidR="00687DA4">
        <w:rPr>
          <w:rFonts w:cstheme="minorHAnsi"/>
          <w:b/>
          <w:color w:val="000000"/>
        </w:rPr>
        <w:t xml:space="preserve"> segundo a doutrina</w:t>
      </w:r>
    </w:p>
    <w:p w14:paraId="4E2AFADA" w14:textId="6D371A51" w:rsidR="009C2365" w:rsidRDefault="009C2365" w:rsidP="006E2BDA">
      <w:pPr>
        <w:spacing w:after="0"/>
        <w:jc w:val="both"/>
        <w:rPr>
          <w:rFonts w:cstheme="minorHAnsi"/>
          <w:shd w:val="clear" w:color="auto" w:fill="FFFFFF"/>
        </w:rPr>
      </w:pPr>
    </w:p>
    <w:p w14:paraId="58458B14" w14:textId="3CA875D7" w:rsidR="00BF38FB" w:rsidRPr="00BF38FB" w:rsidRDefault="00BF38FB" w:rsidP="00BF38FB">
      <w:pPr>
        <w:spacing w:after="0"/>
        <w:jc w:val="both"/>
        <w:rPr>
          <w:rFonts w:eastAsia="Times New Roman" w:cstheme="minorHAnsi"/>
          <w:color w:val="000000"/>
          <w:lang w:eastAsia="pt-BR"/>
        </w:rPr>
      </w:pPr>
      <w:r w:rsidRPr="00BF38FB">
        <w:rPr>
          <w:rFonts w:cstheme="minorHAnsi"/>
          <w:shd w:val="clear" w:color="auto" w:fill="FFFFFF"/>
        </w:rPr>
        <w:t>A Lei nº 13.303/2016 dispõe no caput e incisos do seu art. 40 que “</w:t>
      </w:r>
      <w:r w:rsidRPr="00BF38FB">
        <w:rPr>
          <w:rFonts w:cstheme="minorHAnsi"/>
          <w:i/>
          <w:shd w:val="clear" w:color="auto" w:fill="FFFFFF"/>
        </w:rPr>
        <w:t>a</w:t>
      </w:r>
      <w:r w:rsidRPr="00BF38FB">
        <w:rPr>
          <w:rFonts w:eastAsia="Times New Roman" w:cstheme="minorHAnsi"/>
          <w:i/>
          <w:color w:val="000000"/>
          <w:lang w:eastAsia="pt-BR"/>
        </w:rPr>
        <w:t>s empresas públicas e as sociedades de economia mista deverão publicar e manter atualizado regulamento interno de licitações e contratos, compatível com o disposto nesta Lei, especialmente quanto a: I - glossário de expressões técnicas; II - cadastro de fornecedores; III - minutas-padrão de editais e contratos; IV - procedimentos de licitação e contratação direta; V - tramitação de recursos; VI - formalização de contratos; VII - gestão e fiscalização de contratos; VIII - aplicação de penalidades; IX - recebimento do objeto do contrato</w:t>
      </w:r>
      <w:r w:rsidRPr="00BF38FB">
        <w:rPr>
          <w:rFonts w:eastAsia="Times New Roman" w:cstheme="minorHAnsi"/>
          <w:color w:val="000000"/>
          <w:lang w:eastAsia="pt-BR"/>
        </w:rPr>
        <w:t>”.</w:t>
      </w:r>
    </w:p>
    <w:p w14:paraId="0CDF9372" w14:textId="7AC63F17" w:rsidR="00BF38FB" w:rsidRDefault="00BF38FB" w:rsidP="006E2BDA">
      <w:pPr>
        <w:spacing w:after="0"/>
        <w:jc w:val="both"/>
        <w:rPr>
          <w:rFonts w:cstheme="minorHAnsi"/>
          <w:shd w:val="clear" w:color="auto" w:fill="FFFFFF"/>
        </w:rPr>
      </w:pPr>
    </w:p>
    <w:p w14:paraId="0FBC6328" w14:textId="77777777" w:rsidR="00520C18" w:rsidRDefault="000D7084" w:rsidP="006E2BDA">
      <w:pPr>
        <w:spacing w:after="0"/>
        <w:jc w:val="both"/>
        <w:rPr>
          <w:rStyle w:val="pspdfkit-6fq5ysqkmc2gc1fek9b659qfh8"/>
          <w:rFonts w:cstheme="minorHAnsi"/>
          <w:shd w:val="clear" w:color="auto" w:fill="FFFFFF"/>
        </w:rPr>
      </w:pPr>
      <w:r w:rsidRPr="000D7084">
        <w:rPr>
          <w:rFonts w:cstheme="minorHAnsi"/>
          <w:shd w:val="clear" w:color="auto" w:fill="FFFFFF"/>
        </w:rPr>
        <w:t xml:space="preserve">Comentando tal dispositivo, Bernardo </w:t>
      </w:r>
      <w:proofErr w:type="spellStart"/>
      <w:r w:rsidRPr="000D7084">
        <w:rPr>
          <w:rFonts w:cstheme="minorHAnsi"/>
          <w:shd w:val="clear" w:color="auto" w:fill="FFFFFF"/>
        </w:rPr>
        <w:t>Strobel</w:t>
      </w:r>
      <w:proofErr w:type="spellEnd"/>
      <w:r w:rsidRPr="000D7084">
        <w:rPr>
          <w:rFonts w:cstheme="minorHAnsi"/>
          <w:shd w:val="clear" w:color="auto" w:fill="FFFFFF"/>
        </w:rPr>
        <w:t xml:space="preserve"> Guimarães, </w:t>
      </w:r>
      <w:r w:rsidRPr="000D7084">
        <w:rPr>
          <w:rStyle w:val="pspdfkit-6fq5ysqkmc2gc1fek9b659qfh8"/>
          <w:rFonts w:cstheme="minorHAnsi"/>
          <w:shd w:val="clear" w:color="auto" w:fill="FFFFFF"/>
        </w:rPr>
        <w:t xml:space="preserve">Leonardo Coelho Ribeiro, Carlos Vinícius Alves Ribeiro, Isabella Bittencourt </w:t>
      </w:r>
      <w:proofErr w:type="spellStart"/>
      <w:r w:rsidRPr="000D7084">
        <w:rPr>
          <w:rStyle w:val="pspdfkit-6fq5ysqkmc2gc1fek9b659qfh8"/>
          <w:rFonts w:cstheme="minorHAnsi"/>
          <w:shd w:val="clear" w:color="auto" w:fill="FFFFFF"/>
        </w:rPr>
        <w:t>Mäder</w:t>
      </w:r>
      <w:proofErr w:type="spellEnd"/>
      <w:r w:rsidRPr="000D7084">
        <w:rPr>
          <w:rStyle w:val="pspdfkit-6fq5ysqkmc2gc1fek9b659qfh8"/>
          <w:rFonts w:cstheme="minorHAnsi"/>
          <w:shd w:val="clear" w:color="auto" w:fill="FFFFFF"/>
        </w:rPr>
        <w:t xml:space="preserve"> Gonçalves </w:t>
      </w:r>
      <w:proofErr w:type="spellStart"/>
      <w:r w:rsidRPr="000D7084">
        <w:rPr>
          <w:rStyle w:val="pspdfkit-6fq5ysqkmc2gc1fek9b659qfh8"/>
          <w:rFonts w:cstheme="minorHAnsi"/>
          <w:shd w:val="clear" w:color="auto" w:fill="FFFFFF"/>
        </w:rPr>
        <w:t>Giublin</w:t>
      </w:r>
      <w:proofErr w:type="spellEnd"/>
      <w:r w:rsidRPr="000D7084">
        <w:rPr>
          <w:rStyle w:val="pspdfkit-6fq5ysqkmc2gc1fek9b659qfh8"/>
          <w:rFonts w:cstheme="minorHAnsi"/>
          <w:shd w:val="clear" w:color="auto" w:fill="FFFFFF"/>
        </w:rPr>
        <w:t xml:space="preserve"> e Juliana </w:t>
      </w:r>
      <w:proofErr w:type="spellStart"/>
      <w:r w:rsidRPr="000D7084">
        <w:rPr>
          <w:rStyle w:val="pspdfkit-6fq5ysqkmc2gc1fek9b659qfh8"/>
          <w:rFonts w:cstheme="minorHAnsi"/>
          <w:shd w:val="clear" w:color="auto" w:fill="FFFFFF"/>
        </w:rPr>
        <w:t>Bonacorsi</w:t>
      </w:r>
      <w:proofErr w:type="spellEnd"/>
      <w:r w:rsidRPr="000D7084">
        <w:rPr>
          <w:rStyle w:val="pspdfkit-6fq5ysqkmc2gc1fek9b659qfh8"/>
          <w:rFonts w:cstheme="minorHAnsi"/>
          <w:shd w:val="clear" w:color="auto" w:fill="FFFFFF"/>
        </w:rPr>
        <w:t xml:space="preserve"> de Palma</w:t>
      </w:r>
      <w:r w:rsidRPr="000D7084">
        <w:rPr>
          <w:rStyle w:val="Refdenotadefim"/>
          <w:rFonts w:cstheme="minorHAnsi"/>
          <w:shd w:val="clear" w:color="auto" w:fill="FFFFFF"/>
        </w:rPr>
        <w:endnoteReference w:id="14"/>
      </w:r>
      <w:r w:rsidRPr="000D7084">
        <w:rPr>
          <w:rStyle w:val="pspdfkit-6fq5ysqkmc2gc1fek9b659qfh8"/>
          <w:rFonts w:cstheme="minorHAnsi"/>
          <w:shd w:val="clear" w:color="auto" w:fill="FFFFFF"/>
        </w:rPr>
        <w:t xml:space="preserve"> entendem que </w:t>
      </w:r>
      <w:r w:rsidRPr="000D7084">
        <w:rPr>
          <w:rFonts w:cstheme="minorHAnsi"/>
          <w:shd w:val="clear" w:color="auto" w:fill="FFFFFF"/>
        </w:rPr>
        <w:t>“</w:t>
      </w:r>
      <w:r w:rsidRPr="000D7084">
        <w:rPr>
          <w:rStyle w:val="pspdfkit-6fq5ysqkmc2gc1fek9b659qfh8"/>
          <w:rFonts w:cstheme="minorHAnsi"/>
          <w:i/>
          <w:shd w:val="clear" w:color="auto" w:fill="FFFFFF"/>
        </w:rPr>
        <w:t>a função do regulamento não é repetir, de modo estéril, as normas legais, mas sim promover o efetivo ajuste entre as normas de índole geral previstas no ato normativo primário e os contratos a serem celebrados. Seu papel, por assim dizer, é reduzir os custos de transação a que se sujeitam as estatais, definindo de modo preliminar modelos a serem utilizados nas suas contratações e as regras correlatas. É evidente, todavia, que persiste íntegro o espaço para implementar soluções particularizadas, caso elas se façam necessárias</w:t>
      </w:r>
      <w:r w:rsidRPr="000D7084">
        <w:rPr>
          <w:rStyle w:val="pspdfkit-6fq5ysqkmc2gc1fek9b659qfh8"/>
          <w:rFonts w:cstheme="minorHAnsi"/>
          <w:shd w:val="clear" w:color="auto" w:fill="FFFFFF"/>
        </w:rPr>
        <w:t>” e que “</w:t>
      </w:r>
      <w:r w:rsidRPr="00520C18">
        <w:rPr>
          <w:rStyle w:val="pspdfkit-6fq5ysqkmc2gc1fek9b659qfh8"/>
          <w:rFonts w:cstheme="minorHAnsi"/>
          <w:i/>
          <w:shd w:val="clear" w:color="auto" w:fill="FFFFFF"/>
        </w:rPr>
        <w:t>o regulamento não é propriamente um ato normativo secundário, tal como um decreto. Embora dotado de generalidade e abstração, ele não constitui uma norma estatal no sentido próprio do termo, o que impacta sobre o modo de ser aplicado</w:t>
      </w:r>
      <w:r w:rsidRPr="000D7084">
        <w:rPr>
          <w:rStyle w:val="pspdfkit-6fq5ysqkmc2gc1fek9b659qfh8"/>
          <w:rFonts w:cstheme="minorHAnsi"/>
          <w:shd w:val="clear" w:color="auto" w:fill="FFFFFF"/>
        </w:rPr>
        <w:t xml:space="preserve">”. </w:t>
      </w:r>
    </w:p>
    <w:p w14:paraId="3A5AC41F" w14:textId="77777777" w:rsidR="00520C18" w:rsidRDefault="00520C18" w:rsidP="006E2BDA">
      <w:pPr>
        <w:spacing w:after="0"/>
        <w:jc w:val="both"/>
        <w:rPr>
          <w:rStyle w:val="pspdfkit-6fq5ysqkmc2gc1fek9b659qfh8"/>
          <w:rFonts w:cstheme="minorHAnsi"/>
          <w:shd w:val="clear" w:color="auto" w:fill="FFFFFF"/>
        </w:rPr>
      </w:pPr>
    </w:p>
    <w:p w14:paraId="0653129E" w14:textId="0EFA7B59" w:rsidR="000D7084" w:rsidRPr="000D7084" w:rsidRDefault="000D7084" w:rsidP="006E2BDA">
      <w:pPr>
        <w:spacing w:after="0"/>
        <w:jc w:val="both"/>
        <w:rPr>
          <w:rFonts w:cstheme="minorHAnsi"/>
          <w:shd w:val="clear" w:color="auto" w:fill="FFFFFF"/>
        </w:rPr>
      </w:pPr>
      <w:r w:rsidRPr="000D7084">
        <w:rPr>
          <w:rStyle w:val="pspdfkit-6fq5ysqkmc2gc1fek9b659qfh8"/>
          <w:rFonts w:cstheme="minorHAnsi"/>
          <w:shd w:val="clear" w:color="auto" w:fill="FFFFFF"/>
        </w:rPr>
        <w:t>Para tais autores, o RILC é, “</w:t>
      </w:r>
      <w:r w:rsidRPr="00520C18">
        <w:rPr>
          <w:rStyle w:val="pspdfkit-6fq5ysqkmc2gc1fek9b659qfh8"/>
          <w:rFonts w:cstheme="minorHAnsi"/>
          <w:i/>
          <w:shd w:val="clear" w:color="auto" w:fill="FFFFFF"/>
        </w:rPr>
        <w:t>na verdade, expressão da natureza privada das estatais</w:t>
      </w:r>
      <w:r w:rsidRPr="000D7084">
        <w:rPr>
          <w:rStyle w:val="pspdfkit-6fq5ysqkmc2gc1fek9b659qfh8"/>
          <w:rFonts w:cstheme="minorHAnsi"/>
          <w:shd w:val="clear" w:color="auto" w:fill="FFFFFF"/>
        </w:rPr>
        <w:t>”, cuidando-se de “</w:t>
      </w:r>
      <w:r w:rsidRPr="00520C18">
        <w:rPr>
          <w:rStyle w:val="pspdfkit-6fq5ysqkmc2gc1fek9b659qfh8"/>
          <w:rFonts w:cstheme="minorHAnsi"/>
          <w:i/>
          <w:shd w:val="clear" w:color="auto" w:fill="FFFFFF"/>
        </w:rPr>
        <w:t>um ato interno que não tem status normativo em sentido próprio, mas sim representa a concretização da capacidade de as pessoas jurídicas de Direito Privado organizarem suas relações</w:t>
      </w:r>
      <w:r w:rsidRPr="000D7084">
        <w:rPr>
          <w:rStyle w:val="pspdfkit-6fq5ysqkmc2gc1fek9b659qfh8"/>
          <w:rFonts w:cstheme="minorHAnsi"/>
          <w:shd w:val="clear" w:color="auto" w:fill="FFFFFF"/>
        </w:rPr>
        <w:t>” com uma natureza “</w:t>
      </w:r>
      <w:r w:rsidRPr="00520C18">
        <w:rPr>
          <w:rStyle w:val="pspdfkit-6fq5ysqkmc2gc1fek9b659qfh8"/>
          <w:rFonts w:cstheme="minorHAnsi"/>
          <w:i/>
          <w:shd w:val="clear" w:color="auto" w:fill="FFFFFF"/>
        </w:rPr>
        <w:t>similar aos documentos previstos na primeira parte da Lei das Estatais, que exigem a edição de Código de Condutas e similares</w:t>
      </w:r>
      <w:r w:rsidRPr="000D7084">
        <w:rPr>
          <w:rStyle w:val="pspdfkit-6fq5ysqkmc2gc1fek9b659qfh8"/>
          <w:rFonts w:cstheme="minorHAnsi"/>
          <w:shd w:val="clear" w:color="auto" w:fill="FFFFFF"/>
        </w:rPr>
        <w:t>”.</w:t>
      </w:r>
    </w:p>
    <w:p w14:paraId="4CF8F51A" w14:textId="20D270DD" w:rsidR="000D7084" w:rsidRDefault="000D7084" w:rsidP="006E2BDA">
      <w:pPr>
        <w:spacing w:after="0"/>
        <w:jc w:val="both"/>
        <w:rPr>
          <w:rFonts w:cstheme="minorHAnsi"/>
          <w:shd w:val="clear" w:color="auto" w:fill="FFFFFF"/>
        </w:rPr>
      </w:pPr>
    </w:p>
    <w:p w14:paraId="599B15FE" w14:textId="0E3C50E4" w:rsidR="00520C18" w:rsidRPr="00520C18" w:rsidRDefault="00520C18" w:rsidP="00520C18">
      <w:pPr>
        <w:spacing w:after="0"/>
        <w:jc w:val="both"/>
        <w:rPr>
          <w:rFonts w:cstheme="minorHAnsi"/>
          <w:shd w:val="clear" w:color="auto" w:fill="FFFFFF"/>
        </w:rPr>
      </w:pPr>
      <w:r w:rsidRPr="00520C18">
        <w:rPr>
          <w:rFonts w:cstheme="minorHAnsi"/>
          <w:shd w:val="clear" w:color="auto" w:fill="FFFFFF"/>
        </w:rPr>
        <w:t>Finalizando suas considerações, os autores</w:t>
      </w:r>
      <w:r w:rsidRPr="00520C18">
        <w:rPr>
          <w:rStyle w:val="Refdenotadefim"/>
          <w:rFonts w:cstheme="minorHAnsi"/>
          <w:shd w:val="clear" w:color="auto" w:fill="FFFFFF"/>
        </w:rPr>
        <w:endnoteReference w:id="15"/>
      </w:r>
      <w:r w:rsidRPr="00520C18">
        <w:rPr>
          <w:rFonts w:cstheme="minorHAnsi"/>
          <w:shd w:val="clear" w:color="auto" w:fill="FFFFFF"/>
        </w:rPr>
        <w:t xml:space="preserve"> asseveram que “</w:t>
      </w:r>
      <w:r w:rsidRPr="00520C18">
        <w:rPr>
          <w:rStyle w:val="pspdfkit-6fq5ysqkmc2gc1fek9b659qfh8"/>
          <w:rFonts w:cstheme="minorHAnsi"/>
          <w:i/>
          <w:shd w:val="clear" w:color="auto" w:fill="FFFFFF"/>
        </w:rPr>
        <w:t>o simples fato de se chamar um ato interno de regulamento não outorga ao documento qualquer força normativa suplementar</w:t>
      </w:r>
      <w:r w:rsidRPr="00520C18">
        <w:rPr>
          <w:rStyle w:val="pspdfkit-6fq5ysqkmc2gc1fek9b659qfh8"/>
          <w:rFonts w:cstheme="minorHAnsi"/>
          <w:shd w:val="clear" w:color="auto" w:fill="FFFFFF"/>
        </w:rPr>
        <w:t>” e que “</w:t>
      </w:r>
      <w:r w:rsidRPr="00520C18">
        <w:rPr>
          <w:rStyle w:val="pspdfkit-6fq5ysqkmc2gc1fek9b659qfh8"/>
          <w:rFonts w:cstheme="minorHAnsi"/>
          <w:i/>
          <w:shd w:val="clear" w:color="auto" w:fill="FFFFFF"/>
        </w:rPr>
        <w:t>a produção do regulamento não é um pressuposto para a aplicação das determinações legais por parte das estatais</w:t>
      </w:r>
      <w:r w:rsidRPr="00520C18">
        <w:rPr>
          <w:rStyle w:val="pspdfkit-6fq5ysqkmc2gc1fek9b659qfh8"/>
          <w:rFonts w:cstheme="minorHAnsi"/>
          <w:shd w:val="clear" w:color="auto" w:fill="FFFFFF"/>
        </w:rPr>
        <w:t>”, de modo que “</w:t>
      </w:r>
      <w:r w:rsidRPr="00520C18">
        <w:rPr>
          <w:rStyle w:val="pspdfkit-6fq5ysqkmc2gc1fek9b659qfh8"/>
          <w:rFonts w:cstheme="minorHAnsi"/>
          <w:i/>
          <w:shd w:val="clear" w:color="auto" w:fill="FFFFFF"/>
        </w:rPr>
        <w:t>mesmo caso não tenha sido produzido, as estatais têm autonomia para produzir regulamento em caráter individualizado de soluções autônomas. A implementação de disposições próprias pode ser feita diretamente pela via contratual, independente de já se ter produzido ou não o regulamento</w:t>
      </w:r>
      <w:r w:rsidRPr="00520C18">
        <w:rPr>
          <w:rStyle w:val="pspdfkit-6fq5ysqkmc2gc1fek9b659qfh8"/>
          <w:rFonts w:cstheme="minorHAnsi"/>
          <w:shd w:val="clear" w:color="auto" w:fill="FFFFFF"/>
        </w:rPr>
        <w:t>”.</w:t>
      </w:r>
    </w:p>
    <w:p w14:paraId="62742241" w14:textId="443EAACC" w:rsidR="00AF6086" w:rsidRDefault="00AF6086" w:rsidP="006E2BDA">
      <w:pPr>
        <w:spacing w:after="0"/>
        <w:jc w:val="both"/>
        <w:rPr>
          <w:rFonts w:cstheme="minorHAnsi"/>
          <w:shd w:val="clear" w:color="auto" w:fill="FFFFFF"/>
        </w:rPr>
      </w:pPr>
    </w:p>
    <w:p w14:paraId="57D1A362" w14:textId="1E905380" w:rsidR="00E93FD5" w:rsidRDefault="00520C18" w:rsidP="006E2BDA">
      <w:pPr>
        <w:spacing w:after="0"/>
        <w:jc w:val="both"/>
        <w:rPr>
          <w:rStyle w:val="pspdfkit-6fq5ysqkmc2gc1fek9b659qfh8"/>
          <w:rFonts w:cstheme="minorHAnsi"/>
          <w:shd w:val="clear" w:color="auto" w:fill="FFFFFF"/>
        </w:rPr>
      </w:pPr>
      <w:r w:rsidRPr="00E93FD5">
        <w:rPr>
          <w:rStyle w:val="pspdfkit-6fq5ysqkmc2gc1fek9b659qfh8"/>
          <w:rFonts w:cstheme="minorHAnsi"/>
          <w:shd w:val="clear" w:color="auto" w:fill="FFFFFF"/>
        </w:rPr>
        <w:t xml:space="preserve">Numa visão mais aproximada da abordagem clássica dos limites das normas </w:t>
      </w:r>
      <w:proofErr w:type="spellStart"/>
      <w:r w:rsidRPr="00E93FD5">
        <w:rPr>
          <w:rStyle w:val="pspdfkit-6fq5ysqkmc2gc1fek9b659qfh8"/>
          <w:rFonts w:cstheme="minorHAnsi"/>
          <w:shd w:val="clear" w:color="auto" w:fill="FFFFFF"/>
        </w:rPr>
        <w:t>infralegais</w:t>
      </w:r>
      <w:proofErr w:type="spellEnd"/>
      <w:r w:rsidR="00E93FD5" w:rsidRPr="00E93FD5">
        <w:rPr>
          <w:rStyle w:val="pspdfkit-6fq5ysqkmc2gc1fek9b659qfh8"/>
          <w:rFonts w:cstheme="minorHAnsi"/>
          <w:shd w:val="clear" w:color="auto" w:fill="FFFFFF"/>
        </w:rPr>
        <w:t xml:space="preserve"> alhures mencionada,</w:t>
      </w:r>
      <w:r w:rsidRPr="00E93FD5">
        <w:rPr>
          <w:rStyle w:val="pspdfkit-6fq5ysqkmc2gc1fek9b659qfh8"/>
          <w:rFonts w:cstheme="minorHAnsi"/>
          <w:shd w:val="clear" w:color="auto" w:fill="FFFFFF"/>
        </w:rPr>
        <w:t xml:space="preserve"> Jessé Torres Pereira Junior e </w:t>
      </w:r>
      <w:proofErr w:type="spellStart"/>
      <w:r w:rsidRPr="00E93FD5">
        <w:rPr>
          <w:rStyle w:val="pspdfkit-6fq5ysqkmc2gc1fek9b659qfh8"/>
          <w:rFonts w:cstheme="minorHAnsi"/>
          <w:shd w:val="clear" w:color="auto" w:fill="FFFFFF"/>
        </w:rPr>
        <w:t>Marinês</w:t>
      </w:r>
      <w:proofErr w:type="spellEnd"/>
      <w:r w:rsidRPr="00E93FD5">
        <w:rPr>
          <w:rStyle w:val="pspdfkit-6fq5ysqkmc2gc1fek9b659qfh8"/>
          <w:rFonts w:cstheme="minorHAnsi"/>
          <w:shd w:val="clear" w:color="auto" w:fill="FFFFFF"/>
        </w:rPr>
        <w:t xml:space="preserve"> </w:t>
      </w:r>
      <w:proofErr w:type="spellStart"/>
      <w:r w:rsidRPr="00E93FD5">
        <w:rPr>
          <w:rStyle w:val="pspdfkit-6fq5ysqkmc2gc1fek9b659qfh8"/>
          <w:rFonts w:cstheme="minorHAnsi"/>
          <w:shd w:val="clear" w:color="auto" w:fill="FFFFFF"/>
        </w:rPr>
        <w:t>Restelatto</w:t>
      </w:r>
      <w:proofErr w:type="spellEnd"/>
      <w:r w:rsidRPr="00E93FD5">
        <w:rPr>
          <w:rStyle w:val="pspdfkit-6fq5ysqkmc2gc1fek9b659qfh8"/>
          <w:rFonts w:cstheme="minorHAnsi"/>
          <w:shd w:val="clear" w:color="auto" w:fill="FFFFFF"/>
        </w:rPr>
        <w:t xml:space="preserve"> </w:t>
      </w:r>
      <w:proofErr w:type="spellStart"/>
      <w:r w:rsidRPr="00E93FD5">
        <w:rPr>
          <w:rStyle w:val="pspdfkit-6fq5ysqkmc2gc1fek9b659qfh8"/>
          <w:rFonts w:cstheme="minorHAnsi"/>
          <w:shd w:val="clear" w:color="auto" w:fill="FFFFFF"/>
        </w:rPr>
        <w:t>Dotti</w:t>
      </w:r>
      <w:proofErr w:type="spellEnd"/>
      <w:r w:rsidR="00E93FD5">
        <w:rPr>
          <w:rStyle w:val="Refdenotadefim"/>
          <w:rFonts w:cstheme="minorHAnsi"/>
          <w:shd w:val="clear" w:color="auto" w:fill="FFFFFF"/>
        </w:rPr>
        <w:endnoteReference w:id="16"/>
      </w:r>
      <w:r w:rsidRPr="00E93FD5">
        <w:rPr>
          <w:rStyle w:val="pspdfkit-6fq5ysqkmc2gc1fek9b659qfh8"/>
          <w:rFonts w:cstheme="minorHAnsi"/>
          <w:shd w:val="clear" w:color="auto" w:fill="FFFFFF"/>
        </w:rPr>
        <w:t xml:space="preserve"> </w:t>
      </w:r>
      <w:r w:rsidR="00E93FD5" w:rsidRPr="00E93FD5">
        <w:rPr>
          <w:rStyle w:val="pspdfkit-6fq5ysqkmc2gc1fek9b659qfh8"/>
          <w:rFonts w:cstheme="minorHAnsi"/>
          <w:shd w:val="clear" w:color="auto" w:fill="FFFFFF"/>
        </w:rPr>
        <w:t>advogam no sentido de que “</w:t>
      </w:r>
      <w:r w:rsidR="00E93FD5" w:rsidRPr="00E93FD5">
        <w:rPr>
          <w:rStyle w:val="pspdfkit-6fq5ysqkmc2gc1fek9b659qfh8"/>
          <w:rFonts w:cstheme="minorHAnsi"/>
          <w:i/>
          <w:shd w:val="clear" w:color="auto" w:fill="FFFFFF"/>
        </w:rPr>
        <w:t>as disposições do regulamento devem basear-se nas normas gerais da Lei nº 13.303/16, sendo vedado à empresa estatal dispor de modo diverso, porém admitidas soluções procedimentais com elas compatíveis, com o fim de atender às peculiaridades de cada empresa</w:t>
      </w:r>
      <w:r w:rsidR="00E93FD5" w:rsidRPr="00E93FD5">
        <w:rPr>
          <w:rStyle w:val="pspdfkit-6fq5ysqkmc2gc1fek9b659qfh8"/>
          <w:rFonts w:cstheme="minorHAnsi"/>
          <w:shd w:val="clear" w:color="auto" w:fill="FFFFFF"/>
        </w:rPr>
        <w:t>”.</w:t>
      </w:r>
    </w:p>
    <w:p w14:paraId="21E015DE" w14:textId="0575FA12" w:rsidR="00E93FD5" w:rsidRDefault="00E93FD5" w:rsidP="006E2BDA">
      <w:pPr>
        <w:spacing w:after="0"/>
        <w:jc w:val="both"/>
        <w:rPr>
          <w:rStyle w:val="pspdfkit-6fq5ysqkmc2gc1fek9b659qfh8"/>
          <w:rFonts w:cstheme="minorHAnsi"/>
          <w:shd w:val="clear" w:color="auto" w:fill="FFFFFF"/>
        </w:rPr>
      </w:pPr>
    </w:p>
    <w:p w14:paraId="03A23EFC" w14:textId="79243AE1" w:rsidR="00BD6835" w:rsidRPr="00BD6835" w:rsidRDefault="00BD6835" w:rsidP="006E2BDA">
      <w:pPr>
        <w:spacing w:after="0"/>
        <w:jc w:val="both"/>
        <w:rPr>
          <w:rFonts w:cstheme="minorHAnsi"/>
          <w:shd w:val="clear" w:color="auto" w:fill="FFFFFF"/>
        </w:rPr>
      </w:pPr>
      <w:r w:rsidRPr="00BD6835">
        <w:rPr>
          <w:rStyle w:val="pspdfkit-6fq5ysqkmc2gc1fek9b659qfh8"/>
          <w:rFonts w:cstheme="minorHAnsi"/>
          <w:shd w:val="clear" w:color="auto" w:fill="FFFFFF"/>
        </w:rPr>
        <w:t xml:space="preserve">Num primeiro momento, </w:t>
      </w:r>
      <w:r w:rsidR="000B2E1C" w:rsidRPr="00BD6835">
        <w:rPr>
          <w:rStyle w:val="pspdfkit-6fq5ysqkmc2gc1fek9b659qfh8"/>
          <w:rFonts w:cstheme="minorHAnsi"/>
          <w:shd w:val="clear" w:color="auto" w:fill="FFFFFF"/>
        </w:rPr>
        <w:t xml:space="preserve">Edgar Guimarães e José Anacleto </w:t>
      </w:r>
      <w:proofErr w:type="spellStart"/>
      <w:r w:rsidR="000B2E1C" w:rsidRPr="00BD6835">
        <w:rPr>
          <w:rStyle w:val="pspdfkit-6fq5ysqkmc2gc1fek9b659qfh8"/>
          <w:rFonts w:cstheme="minorHAnsi"/>
          <w:shd w:val="clear" w:color="auto" w:fill="FFFFFF"/>
        </w:rPr>
        <w:t>Abduch</w:t>
      </w:r>
      <w:proofErr w:type="spellEnd"/>
      <w:r>
        <w:rPr>
          <w:rStyle w:val="Refdenotadefim"/>
          <w:rFonts w:cstheme="minorHAnsi"/>
          <w:shd w:val="clear" w:color="auto" w:fill="FFFFFF"/>
        </w:rPr>
        <w:endnoteReference w:id="17"/>
      </w:r>
      <w:r w:rsidR="000B2E1C" w:rsidRPr="00BD6835">
        <w:rPr>
          <w:rStyle w:val="pspdfkit-6fq5ysqkmc2gc1fek9b659qfh8"/>
          <w:rFonts w:cstheme="minorHAnsi"/>
          <w:shd w:val="clear" w:color="auto" w:fill="FFFFFF"/>
        </w:rPr>
        <w:t xml:space="preserve"> Santos</w:t>
      </w:r>
      <w:r w:rsidRPr="00BD6835">
        <w:rPr>
          <w:rStyle w:val="pspdfkit-6fq5ysqkmc2gc1fek9b659qfh8"/>
          <w:rFonts w:cstheme="minorHAnsi"/>
          <w:shd w:val="clear" w:color="auto" w:fill="FFFFFF"/>
        </w:rPr>
        <w:t xml:space="preserve"> aparentemente</w:t>
      </w:r>
      <w:r w:rsidR="000B2E1C" w:rsidRPr="00BD6835">
        <w:rPr>
          <w:rStyle w:val="pspdfkit-6fq5ysqkmc2gc1fek9b659qfh8"/>
          <w:rFonts w:cstheme="minorHAnsi"/>
          <w:shd w:val="clear" w:color="auto" w:fill="FFFFFF"/>
        </w:rPr>
        <w:t xml:space="preserve"> também se afastam da visão de </w:t>
      </w:r>
      <w:r w:rsidR="000B2E1C" w:rsidRPr="00BD6835">
        <w:rPr>
          <w:rFonts w:cstheme="minorHAnsi"/>
          <w:shd w:val="clear" w:color="auto" w:fill="FFFFFF"/>
        </w:rPr>
        <w:t xml:space="preserve">Bernardo </w:t>
      </w:r>
      <w:proofErr w:type="spellStart"/>
      <w:r w:rsidR="000B2E1C" w:rsidRPr="00BD6835">
        <w:rPr>
          <w:rFonts w:cstheme="minorHAnsi"/>
          <w:shd w:val="clear" w:color="auto" w:fill="FFFFFF"/>
        </w:rPr>
        <w:t>Strobel</w:t>
      </w:r>
      <w:proofErr w:type="spellEnd"/>
      <w:r w:rsidR="000B2E1C" w:rsidRPr="00BD6835">
        <w:rPr>
          <w:rFonts w:cstheme="minorHAnsi"/>
          <w:shd w:val="clear" w:color="auto" w:fill="FFFFFF"/>
        </w:rPr>
        <w:t xml:space="preserve"> Guimarães e seus colegas</w:t>
      </w:r>
      <w:r w:rsidRPr="00BD6835">
        <w:rPr>
          <w:rFonts w:cstheme="minorHAnsi"/>
          <w:shd w:val="clear" w:color="auto" w:fill="FFFFFF"/>
        </w:rPr>
        <w:t xml:space="preserve"> quando afirmam que “</w:t>
      </w:r>
      <w:r w:rsidRPr="00BD6835">
        <w:rPr>
          <w:rFonts w:cstheme="minorHAnsi"/>
          <w:i/>
          <w:shd w:val="clear" w:color="auto" w:fill="FFFFFF"/>
        </w:rPr>
        <w:t>é</w:t>
      </w:r>
      <w:r w:rsidRPr="00BD6835">
        <w:rPr>
          <w:rStyle w:val="pspdfkit-6fq5ysqkmc2gc1fek9b659qfh8"/>
          <w:rFonts w:cstheme="minorHAnsi"/>
          <w:i/>
          <w:shd w:val="clear" w:color="auto" w:fill="FFFFFF"/>
        </w:rPr>
        <w:t xml:space="preserve"> forçoso sustentar que, por força do princípio da legalidade e da competência constitucional reservada ao Poder Legislativo, seja no que tange à edição de normas gerais (competência privativa da União), seja quanto à competência concorrente dos demais entes federados, há limites de conteúdo para a edição dos regulamentos próprios que não podem ser ultrapassados. Vale dizer, não há autorização para legislar sobre licitações e contratos, mas há evidente espaço jurídico para a adequação da lei no plano concreto das estatais</w:t>
      </w:r>
      <w:r w:rsidRPr="00BD6835">
        <w:rPr>
          <w:rStyle w:val="pspdfkit-6fq5ysqkmc2gc1fek9b659qfh8"/>
          <w:rFonts w:cstheme="minorHAnsi"/>
          <w:shd w:val="clear" w:color="auto" w:fill="FFFFFF"/>
        </w:rPr>
        <w:t>”.</w:t>
      </w:r>
    </w:p>
    <w:p w14:paraId="0F76B7E4" w14:textId="77777777" w:rsidR="00BD6835" w:rsidRDefault="00BD6835" w:rsidP="006E2BDA">
      <w:pPr>
        <w:spacing w:after="0"/>
        <w:jc w:val="both"/>
        <w:rPr>
          <w:rFonts w:cstheme="minorHAnsi"/>
          <w:shd w:val="clear" w:color="auto" w:fill="FFFFFF"/>
        </w:rPr>
      </w:pPr>
    </w:p>
    <w:p w14:paraId="6C0D9063" w14:textId="28FD3536" w:rsidR="00BD6835" w:rsidRPr="00BD6835" w:rsidRDefault="00BD6835" w:rsidP="006E2BDA">
      <w:pPr>
        <w:spacing w:after="0"/>
        <w:jc w:val="both"/>
        <w:rPr>
          <w:rStyle w:val="pspdfkit-6fq5ysqkmc2gc1fek9b659qfh8"/>
          <w:rFonts w:cstheme="minorHAnsi"/>
          <w:shd w:val="clear" w:color="auto" w:fill="FFFFFF"/>
        </w:rPr>
      </w:pPr>
      <w:r w:rsidRPr="00BD6835">
        <w:rPr>
          <w:rFonts w:cstheme="minorHAnsi"/>
          <w:shd w:val="clear" w:color="auto" w:fill="FFFFFF"/>
        </w:rPr>
        <w:t>Entretanto, eles</w:t>
      </w:r>
      <w:r>
        <w:rPr>
          <w:rStyle w:val="Refdenotadefim"/>
          <w:rFonts w:cstheme="minorHAnsi"/>
          <w:shd w:val="clear" w:color="auto" w:fill="FFFFFF"/>
        </w:rPr>
        <w:endnoteReference w:id="18"/>
      </w:r>
      <w:r w:rsidRPr="00BD6835">
        <w:rPr>
          <w:rFonts w:cstheme="minorHAnsi"/>
          <w:shd w:val="clear" w:color="auto" w:fill="FFFFFF"/>
        </w:rPr>
        <w:t xml:space="preserve"> claramente não se</w:t>
      </w:r>
      <w:r w:rsidR="000B2E1C" w:rsidRPr="00BD6835">
        <w:rPr>
          <w:rFonts w:cstheme="minorHAnsi"/>
          <w:shd w:val="clear" w:color="auto" w:fill="FFFFFF"/>
        </w:rPr>
        <w:t xml:space="preserve"> alinham às lições de </w:t>
      </w:r>
      <w:r w:rsidR="000B2E1C" w:rsidRPr="00BD6835">
        <w:rPr>
          <w:rStyle w:val="pspdfkit-6fq5ysqkmc2gc1fek9b659qfh8"/>
          <w:rFonts w:cstheme="minorHAnsi"/>
          <w:shd w:val="clear" w:color="auto" w:fill="FFFFFF"/>
        </w:rPr>
        <w:t xml:space="preserve">Jessé Torres Pereira Junior e </w:t>
      </w:r>
      <w:proofErr w:type="spellStart"/>
      <w:r w:rsidR="000B2E1C" w:rsidRPr="00BD6835">
        <w:rPr>
          <w:rStyle w:val="pspdfkit-6fq5ysqkmc2gc1fek9b659qfh8"/>
          <w:rFonts w:cstheme="minorHAnsi"/>
          <w:shd w:val="clear" w:color="auto" w:fill="FFFFFF"/>
        </w:rPr>
        <w:t>Marinês</w:t>
      </w:r>
      <w:proofErr w:type="spellEnd"/>
      <w:r w:rsidR="000B2E1C" w:rsidRPr="00BD6835">
        <w:rPr>
          <w:rStyle w:val="pspdfkit-6fq5ysqkmc2gc1fek9b659qfh8"/>
          <w:rFonts w:cstheme="minorHAnsi"/>
          <w:shd w:val="clear" w:color="auto" w:fill="FFFFFF"/>
        </w:rPr>
        <w:t xml:space="preserve"> </w:t>
      </w:r>
      <w:proofErr w:type="spellStart"/>
      <w:r w:rsidR="000B2E1C" w:rsidRPr="00BD6835">
        <w:rPr>
          <w:rStyle w:val="pspdfkit-6fq5ysqkmc2gc1fek9b659qfh8"/>
          <w:rFonts w:cstheme="minorHAnsi"/>
          <w:shd w:val="clear" w:color="auto" w:fill="FFFFFF"/>
        </w:rPr>
        <w:t>Restelatto</w:t>
      </w:r>
      <w:proofErr w:type="spellEnd"/>
      <w:r w:rsidR="000B2E1C" w:rsidRPr="00BD6835">
        <w:rPr>
          <w:rStyle w:val="pspdfkit-6fq5ysqkmc2gc1fek9b659qfh8"/>
          <w:rFonts w:cstheme="minorHAnsi"/>
          <w:shd w:val="clear" w:color="auto" w:fill="FFFFFF"/>
        </w:rPr>
        <w:t xml:space="preserve"> </w:t>
      </w:r>
      <w:proofErr w:type="spellStart"/>
      <w:r w:rsidR="000B2E1C" w:rsidRPr="00BD6835">
        <w:rPr>
          <w:rStyle w:val="pspdfkit-6fq5ysqkmc2gc1fek9b659qfh8"/>
          <w:rFonts w:cstheme="minorHAnsi"/>
          <w:shd w:val="clear" w:color="auto" w:fill="FFFFFF"/>
        </w:rPr>
        <w:t>Dotti</w:t>
      </w:r>
      <w:proofErr w:type="spellEnd"/>
      <w:r w:rsidR="000B2E1C" w:rsidRPr="00BD6835">
        <w:rPr>
          <w:rStyle w:val="pspdfkit-6fq5ysqkmc2gc1fek9b659qfh8"/>
          <w:rFonts w:cstheme="minorHAnsi"/>
          <w:shd w:val="clear" w:color="auto" w:fill="FFFFFF"/>
        </w:rPr>
        <w:t xml:space="preserve">, </w:t>
      </w:r>
      <w:r w:rsidRPr="00BD6835">
        <w:rPr>
          <w:rStyle w:val="pspdfkit-6fq5ysqkmc2gc1fek9b659qfh8"/>
          <w:rFonts w:cstheme="minorHAnsi"/>
          <w:shd w:val="clear" w:color="auto" w:fill="FFFFFF"/>
        </w:rPr>
        <w:t>quando</w:t>
      </w:r>
      <w:r w:rsidR="008C5224">
        <w:rPr>
          <w:rStyle w:val="pspdfkit-6fq5ysqkmc2gc1fek9b659qfh8"/>
          <w:rFonts w:cstheme="minorHAnsi"/>
          <w:shd w:val="clear" w:color="auto" w:fill="FFFFFF"/>
        </w:rPr>
        <w:t xml:space="preserve"> mais adiante</w:t>
      </w:r>
      <w:r w:rsidRPr="00BD6835">
        <w:rPr>
          <w:rStyle w:val="pspdfkit-6fq5ysqkmc2gc1fek9b659qfh8"/>
          <w:rFonts w:cstheme="minorHAnsi"/>
          <w:shd w:val="clear" w:color="auto" w:fill="FFFFFF"/>
        </w:rPr>
        <w:t xml:space="preserve"> defendem que “</w:t>
      </w:r>
      <w:r w:rsidRPr="00BD6835">
        <w:rPr>
          <w:rStyle w:val="pspdfkit-6fq5ysqkmc2gc1fek9b659qfh8"/>
          <w:rFonts w:cstheme="minorHAnsi"/>
          <w:i/>
          <w:shd w:val="clear" w:color="auto" w:fill="FFFFFF"/>
        </w:rPr>
        <w:t>embora não haja imposição legal, os regulamentos internos devem prever a necessidade de aprovação jurídica das minutas dos instrumentos convocatórios, de contratos e de termos aditivos como boa prática de gestão e de filtragem de irregularidades e de nulidades</w:t>
      </w:r>
      <w:r w:rsidRPr="00BD6835">
        <w:rPr>
          <w:rStyle w:val="pspdfkit-6fq5ysqkmc2gc1fek9b659qfh8"/>
          <w:rFonts w:cstheme="minorHAnsi"/>
          <w:shd w:val="clear" w:color="auto" w:fill="FFFFFF"/>
        </w:rPr>
        <w:t>”</w:t>
      </w:r>
      <w:r>
        <w:rPr>
          <w:rStyle w:val="pspdfkit-6fq5ysqkmc2gc1fek9b659qfh8"/>
          <w:rFonts w:cstheme="minorHAnsi"/>
          <w:shd w:val="clear" w:color="auto" w:fill="FFFFFF"/>
        </w:rPr>
        <w:t>.</w:t>
      </w:r>
    </w:p>
    <w:p w14:paraId="4D652C72" w14:textId="4B9D3570" w:rsidR="000B2E1C" w:rsidRDefault="000B2E1C" w:rsidP="006E2BDA">
      <w:pPr>
        <w:spacing w:after="0"/>
        <w:jc w:val="both"/>
        <w:rPr>
          <w:rStyle w:val="pspdfkit-6fq5ysqkmc2gc1fek9b659qfh8"/>
          <w:rFonts w:cstheme="minorHAnsi"/>
          <w:shd w:val="clear" w:color="auto" w:fill="FFFFFF"/>
        </w:rPr>
      </w:pPr>
    </w:p>
    <w:p w14:paraId="3D132206" w14:textId="55662FDD" w:rsidR="008C5224" w:rsidRPr="008C5224" w:rsidRDefault="008C5224" w:rsidP="008C5224">
      <w:pPr>
        <w:spacing w:after="0"/>
        <w:jc w:val="both"/>
        <w:rPr>
          <w:rFonts w:cstheme="minorHAnsi"/>
          <w:shd w:val="clear" w:color="auto" w:fill="FFFFFF"/>
        </w:rPr>
      </w:pPr>
      <w:r w:rsidRPr="008C5224">
        <w:rPr>
          <w:rFonts w:cstheme="minorHAnsi"/>
          <w:shd w:val="clear" w:color="auto" w:fill="FFFFFF"/>
        </w:rPr>
        <w:t>Em que pese a crítica ao “</w:t>
      </w:r>
      <w:r w:rsidRPr="008C5224">
        <w:rPr>
          <w:rStyle w:val="pspdfkit-6fq5ysqkmc2gc1fek9b659qfh8"/>
          <w:rFonts w:cstheme="minorHAnsi"/>
          <w:i/>
          <w:shd w:val="clear" w:color="auto" w:fill="FFFFFF"/>
        </w:rPr>
        <w:t>péssimo hábito de se produzir regulamentos que se limitam a repetir o que já está prescrito nas leis que lhes são objetos</w:t>
      </w:r>
      <w:r w:rsidRPr="008C5224">
        <w:rPr>
          <w:rStyle w:val="pspdfkit-6fq5ysqkmc2gc1fek9b659qfh8"/>
          <w:rFonts w:cstheme="minorHAnsi"/>
          <w:shd w:val="clear" w:color="auto" w:fill="FFFFFF"/>
        </w:rPr>
        <w:t>”, uma vez que, em sua visão, tais regulamentos seriam, “</w:t>
      </w:r>
      <w:r w:rsidRPr="008C5224">
        <w:rPr>
          <w:rStyle w:val="pspdfkit-6fq5ysqkmc2gc1fek9b659qfh8"/>
          <w:rFonts w:cstheme="minorHAnsi"/>
          <w:i/>
          <w:shd w:val="clear" w:color="auto" w:fill="FFFFFF"/>
        </w:rPr>
        <w:t>naquilo que repetem as leis, imprestáveis</w:t>
      </w:r>
      <w:r w:rsidRPr="008C5224">
        <w:rPr>
          <w:rStyle w:val="pspdfkit-6fq5ysqkmc2gc1fek9b659qfh8"/>
          <w:rFonts w:cstheme="minorHAnsi"/>
          <w:shd w:val="clear" w:color="auto" w:fill="FFFFFF"/>
        </w:rPr>
        <w:t xml:space="preserve">”, </w:t>
      </w:r>
      <w:r w:rsidRPr="008C5224">
        <w:rPr>
          <w:rFonts w:cstheme="minorHAnsi"/>
        </w:rPr>
        <w:t xml:space="preserve">Joel de Menezes </w:t>
      </w:r>
      <w:proofErr w:type="spellStart"/>
      <w:r w:rsidRPr="008C5224">
        <w:rPr>
          <w:rFonts w:cstheme="minorHAnsi"/>
        </w:rPr>
        <w:t>Niebuhr</w:t>
      </w:r>
      <w:proofErr w:type="spellEnd"/>
      <w:r>
        <w:rPr>
          <w:rStyle w:val="Refdenotadefim"/>
          <w:rFonts w:cstheme="minorHAnsi"/>
        </w:rPr>
        <w:endnoteReference w:id="19"/>
      </w:r>
      <w:r w:rsidRPr="008C5224">
        <w:rPr>
          <w:rFonts w:cstheme="minorHAnsi"/>
        </w:rPr>
        <w:t xml:space="preserve"> pontua que “</w:t>
      </w:r>
      <w:r w:rsidRPr="008C5224">
        <w:rPr>
          <w:rStyle w:val="pspdfkit-6fq5ysqkmc2gc1fek9b659qfh8"/>
          <w:rFonts w:cstheme="minorHAnsi"/>
          <w:i/>
          <w:shd w:val="clear" w:color="auto" w:fill="FFFFFF"/>
        </w:rPr>
        <w:t>os regulamentos devem avançar, porém também não podem inovar a ordem jurídica e, muito menos, contrariar as disposições legais, sob pena de violação ao princípio da legalidade (inc. II do art. 5º e caput do art. 37 da Constituição Federal). Daí que, por um prisma, não devem apenas repetir a lei e, por outro, não podem contrariá-la nem inovar a ordem jurídica</w:t>
      </w:r>
      <w:r w:rsidRPr="008C5224">
        <w:rPr>
          <w:rStyle w:val="pspdfkit-6fq5ysqkmc2gc1fek9b659qfh8"/>
          <w:rFonts w:cstheme="minorHAnsi"/>
          <w:shd w:val="clear" w:color="auto" w:fill="FFFFFF"/>
        </w:rPr>
        <w:t>”</w:t>
      </w:r>
      <w:r>
        <w:rPr>
          <w:rStyle w:val="pspdfkit-6fq5ysqkmc2gc1fek9b659qfh8"/>
          <w:rFonts w:cstheme="minorHAnsi"/>
          <w:shd w:val="clear" w:color="auto" w:fill="FFFFFF"/>
        </w:rPr>
        <w:t>.</w:t>
      </w:r>
    </w:p>
    <w:p w14:paraId="4176A703" w14:textId="54EF0B5B" w:rsidR="00520C18" w:rsidRPr="00677921" w:rsidRDefault="00520C18" w:rsidP="006E2BDA">
      <w:pPr>
        <w:spacing w:after="0"/>
        <w:jc w:val="both"/>
        <w:rPr>
          <w:rFonts w:cstheme="minorHAnsi"/>
          <w:shd w:val="clear" w:color="auto" w:fill="FFFFFF"/>
        </w:rPr>
      </w:pPr>
    </w:p>
    <w:p w14:paraId="3F554B16" w14:textId="21DC5512" w:rsidR="00677921" w:rsidRPr="00677921" w:rsidRDefault="00677921" w:rsidP="00677921">
      <w:pPr>
        <w:spacing w:after="0"/>
        <w:jc w:val="both"/>
        <w:rPr>
          <w:rFonts w:cstheme="minorHAnsi"/>
          <w:shd w:val="clear" w:color="auto" w:fill="FFFFFF"/>
        </w:rPr>
      </w:pPr>
      <w:r w:rsidRPr="00677921">
        <w:rPr>
          <w:rFonts w:cstheme="minorHAnsi"/>
          <w:shd w:val="clear" w:color="auto" w:fill="FFFFFF"/>
        </w:rPr>
        <w:t xml:space="preserve">Gustavo </w:t>
      </w:r>
      <w:proofErr w:type="spellStart"/>
      <w:r w:rsidRPr="00677921">
        <w:rPr>
          <w:rFonts w:cstheme="minorHAnsi"/>
          <w:shd w:val="clear" w:color="auto" w:fill="FFFFFF"/>
        </w:rPr>
        <w:t>Binenbojm</w:t>
      </w:r>
      <w:proofErr w:type="spellEnd"/>
      <w:r w:rsidR="00687DA4">
        <w:rPr>
          <w:rStyle w:val="Refdenotadefim"/>
          <w:rFonts w:cstheme="minorHAnsi"/>
          <w:shd w:val="clear" w:color="auto" w:fill="FFFFFF"/>
        </w:rPr>
        <w:endnoteReference w:id="20"/>
      </w:r>
      <w:r>
        <w:rPr>
          <w:rFonts w:cstheme="minorHAnsi"/>
          <w:shd w:val="clear" w:color="auto" w:fill="FFFFFF"/>
        </w:rPr>
        <w:t xml:space="preserve"> entende que o rol do art. 40 da </w:t>
      </w:r>
      <w:r w:rsidRPr="00BF38FB">
        <w:rPr>
          <w:rFonts w:cstheme="minorHAnsi"/>
          <w:shd w:val="clear" w:color="auto" w:fill="FFFFFF"/>
        </w:rPr>
        <w:t>Lei nº 13.303/2016</w:t>
      </w:r>
      <w:r>
        <w:rPr>
          <w:rFonts w:cstheme="minorHAnsi"/>
          <w:shd w:val="clear" w:color="auto" w:fill="FFFFFF"/>
        </w:rPr>
        <w:t xml:space="preserve"> é meramente exemplificativo</w:t>
      </w:r>
      <w:r w:rsidR="00687DA4">
        <w:rPr>
          <w:rFonts w:cstheme="minorHAnsi"/>
          <w:shd w:val="clear" w:color="auto" w:fill="FFFFFF"/>
        </w:rPr>
        <w:t xml:space="preserve">, </w:t>
      </w:r>
      <w:r w:rsidR="001A6B49">
        <w:rPr>
          <w:rFonts w:cstheme="minorHAnsi"/>
          <w:shd w:val="clear" w:color="auto" w:fill="FFFFFF"/>
        </w:rPr>
        <w:t>pois a</w:t>
      </w:r>
      <w:r w:rsidR="00687DA4">
        <w:rPr>
          <w:rFonts w:cstheme="minorHAnsi"/>
          <w:shd w:val="clear" w:color="auto" w:fill="FFFFFF"/>
        </w:rPr>
        <w:t xml:space="preserve"> “</w:t>
      </w:r>
      <w:r w:rsidRPr="00687DA4">
        <w:rPr>
          <w:rStyle w:val="pspdfkit-6fq5ysqkmc2gc1fek9b659qfh8"/>
          <w:rFonts w:cstheme="minorHAnsi"/>
          <w:i/>
          <w:shd w:val="clear" w:color="auto" w:fill="FFFFFF"/>
        </w:rPr>
        <w:t>abertura de discricionariedade normativa decorre justamente da noção de que cada sociedade de economia mista ou empresa pública saberá delimitar, de maneira mais próxima a sua realidade e ao seu objeto social, quais as matérias que devem ser reguladas internamente</w:t>
      </w:r>
      <w:r w:rsidR="00687DA4">
        <w:rPr>
          <w:rStyle w:val="pspdfkit-6fq5ysqkmc2gc1fek9b659qfh8"/>
          <w:rFonts w:cstheme="minorHAnsi"/>
          <w:shd w:val="clear" w:color="auto" w:fill="FFFFFF"/>
        </w:rPr>
        <w:t xml:space="preserve">” se </w:t>
      </w:r>
      <w:r w:rsidR="001A6B49">
        <w:rPr>
          <w:rStyle w:val="pspdfkit-6fq5ysqkmc2gc1fek9b659qfh8"/>
          <w:rFonts w:cstheme="minorHAnsi"/>
          <w:shd w:val="clear" w:color="auto" w:fill="FFFFFF"/>
        </w:rPr>
        <w:t>posicionando, portanto,</w:t>
      </w:r>
      <w:r w:rsidR="00687DA4">
        <w:rPr>
          <w:rStyle w:val="pspdfkit-6fq5ysqkmc2gc1fek9b659qfh8"/>
          <w:rFonts w:cstheme="minorHAnsi"/>
          <w:shd w:val="clear" w:color="auto" w:fill="FFFFFF"/>
        </w:rPr>
        <w:t xml:space="preserve"> numa linha mais próxima à adotada por </w:t>
      </w:r>
      <w:r w:rsidR="00687DA4" w:rsidRPr="00BD6835">
        <w:rPr>
          <w:rFonts w:cstheme="minorHAnsi"/>
          <w:shd w:val="clear" w:color="auto" w:fill="FFFFFF"/>
        </w:rPr>
        <w:t xml:space="preserve">Bernardo </w:t>
      </w:r>
      <w:proofErr w:type="spellStart"/>
      <w:r w:rsidR="00687DA4" w:rsidRPr="00BD6835">
        <w:rPr>
          <w:rFonts w:cstheme="minorHAnsi"/>
          <w:shd w:val="clear" w:color="auto" w:fill="FFFFFF"/>
        </w:rPr>
        <w:t>Strobel</w:t>
      </w:r>
      <w:proofErr w:type="spellEnd"/>
      <w:r w:rsidR="00687DA4" w:rsidRPr="00BD6835">
        <w:rPr>
          <w:rFonts w:cstheme="minorHAnsi"/>
          <w:shd w:val="clear" w:color="auto" w:fill="FFFFFF"/>
        </w:rPr>
        <w:t xml:space="preserve"> Guimarães e seus colegas</w:t>
      </w:r>
      <w:r w:rsidR="00687DA4">
        <w:rPr>
          <w:rFonts w:cstheme="minorHAnsi"/>
          <w:shd w:val="clear" w:color="auto" w:fill="FFFFFF"/>
        </w:rPr>
        <w:t xml:space="preserve"> que a </w:t>
      </w:r>
      <w:r w:rsidR="00AD55AA">
        <w:rPr>
          <w:rFonts w:cstheme="minorHAnsi"/>
          <w:shd w:val="clear" w:color="auto" w:fill="FFFFFF"/>
        </w:rPr>
        <w:t xml:space="preserve">da </w:t>
      </w:r>
      <w:r w:rsidR="00687DA4">
        <w:rPr>
          <w:rFonts w:cstheme="minorHAnsi"/>
          <w:shd w:val="clear" w:color="auto" w:fill="FFFFFF"/>
        </w:rPr>
        <w:t xml:space="preserve">que é adotada por </w:t>
      </w:r>
      <w:r w:rsidR="00687DA4" w:rsidRPr="008C5224">
        <w:rPr>
          <w:rFonts w:cstheme="minorHAnsi"/>
        </w:rPr>
        <w:t xml:space="preserve">Joel de Menezes </w:t>
      </w:r>
      <w:proofErr w:type="spellStart"/>
      <w:r w:rsidR="00687DA4" w:rsidRPr="008C5224">
        <w:rPr>
          <w:rFonts w:cstheme="minorHAnsi"/>
        </w:rPr>
        <w:t>Niebuhr</w:t>
      </w:r>
      <w:proofErr w:type="spellEnd"/>
      <w:r w:rsidR="00687DA4">
        <w:rPr>
          <w:rFonts w:cstheme="minorHAnsi"/>
        </w:rPr>
        <w:t>.</w:t>
      </w:r>
    </w:p>
    <w:p w14:paraId="75B0C785" w14:textId="1CF20B13" w:rsidR="00677921" w:rsidRDefault="00677921" w:rsidP="006E2BDA">
      <w:pPr>
        <w:spacing w:after="0"/>
        <w:jc w:val="both"/>
        <w:rPr>
          <w:rFonts w:cstheme="minorHAnsi"/>
          <w:shd w:val="clear" w:color="auto" w:fill="FFFFFF"/>
        </w:rPr>
      </w:pPr>
    </w:p>
    <w:p w14:paraId="0C9F8AA2" w14:textId="5E6AE3F1" w:rsidR="001A6B49" w:rsidRDefault="001A6B49" w:rsidP="006E2BDA">
      <w:pPr>
        <w:spacing w:after="0"/>
        <w:jc w:val="both"/>
        <w:rPr>
          <w:rFonts w:cstheme="minorHAnsi"/>
          <w:shd w:val="clear" w:color="auto" w:fill="FFFFFF"/>
        </w:rPr>
      </w:pPr>
      <w:r>
        <w:rPr>
          <w:rFonts w:cstheme="minorHAnsi"/>
          <w:shd w:val="clear" w:color="auto" w:fill="FFFFFF"/>
        </w:rPr>
        <w:lastRenderedPageBreak/>
        <w:t xml:space="preserve">Para finalizar, </w:t>
      </w:r>
      <w:r w:rsidR="00EA0E43">
        <w:rPr>
          <w:rFonts w:cstheme="minorHAnsi"/>
          <w:shd w:val="clear" w:color="auto" w:fill="FFFFFF"/>
        </w:rPr>
        <w:t>não se pode deixar de ter em mente o principal desiderato a ser atingido por um RILC</w:t>
      </w:r>
      <w:r>
        <w:rPr>
          <w:rFonts w:cstheme="minorHAnsi"/>
          <w:shd w:val="clear" w:color="auto" w:fill="FFFFFF"/>
        </w:rPr>
        <w:t xml:space="preserve"> </w:t>
      </w:r>
      <w:r w:rsidR="00EA0E43">
        <w:rPr>
          <w:rFonts w:cstheme="minorHAnsi"/>
          <w:shd w:val="clear" w:color="auto" w:fill="FFFFFF"/>
        </w:rPr>
        <w:t xml:space="preserve">que é, conforme a acertada lição de </w:t>
      </w:r>
      <w:proofErr w:type="spellStart"/>
      <w:r>
        <w:rPr>
          <w:rFonts w:cstheme="minorHAnsi"/>
          <w:shd w:val="clear" w:color="auto" w:fill="FFFFFF"/>
        </w:rPr>
        <w:t>Dawison</w:t>
      </w:r>
      <w:proofErr w:type="spellEnd"/>
      <w:r>
        <w:rPr>
          <w:rFonts w:cstheme="minorHAnsi"/>
          <w:shd w:val="clear" w:color="auto" w:fill="FFFFFF"/>
        </w:rPr>
        <w:t xml:space="preserve"> </w:t>
      </w:r>
      <w:r w:rsidR="00EA0E43">
        <w:rPr>
          <w:rFonts w:cstheme="minorHAnsi"/>
          <w:shd w:val="clear" w:color="auto" w:fill="FFFFFF"/>
        </w:rPr>
        <w:t>Barcelos e Ronny Charles Lopes de Torres</w:t>
      </w:r>
      <w:r w:rsidR="00EA0E43">
        <w:rPr>
          <w:rStyle w:val="Refdenotadefim"/>
          <w:rFonts w:cstheme="minorHAnsi"/>
          <w:shd w:val="clear" w:color="auto" w:fill="FFFFFF"/>
        </w:rPr>
        <w:endnoteReference w:id="21"/>
      </w:r>
      <w:r w:rsidR="00EA0E43">
        <w:rPr>
          <w:rFonts w:cstheme="minorHAnsi"/>
          <w:shd w:val="clear" w:color="auto" w:fill="FFFFFF"/>
        </w:rPr>
        <w:t>, o de permitir que a estatal “</w:t>
      </w:r>
      <w:r w:rsidR="00EA0E43" w:rsidRPr="00EA0E43">
        <w:rPr>
          <w:rFonts w:cstheme="minorHAnsi"/>
          <w:i/>
          <w:shd w:val="clear" w:color="auto" w:fill="FFFFFF"/>
        </w:rPr>
        <w:t>estabeleça procedimentos adaptados à sua realidade</w:t>
      </w:r>
      <w:r w:rsidR="00EA0E43">
        <w:rPr>
          <w:rFonts w:cstheme="minorHAnsi"/>
          <w:shd w:val="clear" w:color="auto" w:fill="FFFFFF"/>
        </w:rPr>
        <w:t>”.</w:t>
      </w:r>
    </w:p>
    <w:p w14:paraId="6F3BF32C" w14:textId="77777777" w:rsidR="001A6B49" w:rsidRPr="00677921" w:rsidRDefault="001A6B49" w:rsidP="006E2BDA">
      <w:pPr>
        <w:spacing w:after="0"/>
        <w:jc w:val="both"/>
        <w:rPr>
          <w:rFonts w:cstheme="minorHAnsi"/>
          <w:shd w:val="clear" w:color="auto" w:fill="FFFFFF"/>
        </w:rPr>
      </w:pPr>
    </w:p>
    <w:p w14:paraId="782C6EB4" w14:textId="2A14E2E1" w:rsidR="00677921" w:rsidRDefault="00687DA4" w:rsidP="006E2BDA">
      <w:pPr>
        <w:spacing w:after="0"/>
        <w:jc w:val="both"/>
        <w:rPr>
          <w:rFonts w:cstheme="minorHAnsi"/>
          <w:shd w:val="clear" w:color="auto" w:fill="FFFFFF"/>
        </w:rPr>
      </w:pPr>
      <w:r>
        <w:rPr>
          <w:rFonts w:cstheme="minorHAnsi"/>
          <w:b/>
        </w:rPr>
        <w:t>Afinal, estatais podem ou não basear seus regulamentos na NLGLC</w:t>
      </w:r>
      <w:r w:rsidRPr="00F5152C">
        <w:rPr>
          <w:rFonts w:cstheme="minorHAnsi"/>
          <w:b/>
        </w:rPr>
        <w:t>?</w:t>
      </w:r>
    </w:p>
    <w:p w14:paraId="758D649A" w14:textId="51065780" w:rsidR="002740F3" w:rsidRDefault="002740F3" w:rsidP="006E2BDA">
      <w:pPr>
        <w:spacing w:after="0"/>
        <w:jc w:val="both"/>
        <w:rPr>
          <w:rFonts w:cstheme="minorHAnsi"/>
          <w:shd w:val="clear" w:color="auto" w:fill="FFFFFF"/>
        </w:rPr>
      </w:pPr>
    </w:p>
    <w:p w14:paraId="0458957F" w14:textId="303EDA84" w:rsidR="00D83FE1" w:rsidRPr="00D83FE1" w:rsidRDefault="00D83FE1" w:rsidP="00D83FE1">
      <w:pPr>
        <w:spacing w:after="0"/>
        <w:jc w:val="both"/>
        <w:rPr>
          <w:rFonts w:cstheme="minorHAnsi"/>
          <w:shd w:val="clear" w:color="auto" w:fill="FFFFFF"/>
        </w:rPr>
      </w:pPr>
      <w:r>
        <w:rPr>
          <w:rFonts w:cstheme="minorHAnsi"/>
          <w:shd w:val="clear" w:color="auto" w:fill="FFFFFF"/>
        </w:rPr>
        <w:t>Bom, considerando a prevalência da natureza privada no regime jurídico pelas estatais (algo que, por exemplo, é extraído do art. 68</w:t>
      </w:r>
      <w:r>
        <w:rPr>
          <w:rStyle w:val="Refdenotadefim"/>
          <w:rFonts w:cstheme="minorHAnsi"/>
          <w:shd w:val="clear" w:color="auto" w:fill="FFFFFF"/>
        </w:rPr>
        <w:endnoteReference w:id="22"/>
      </w:r>
      <w:r>
        <w:rPr>
          <w:rStyle w:val="Refdenotadefim"/>
          <w:rFonts w:cstheme="minorHAnsi"/>
          <w:shd w:val="clear" w:color="auto" w:fill="FFFFFF"/>
        </w:rPr>
        <w:endnoteReference w:id="23"/>
      </w:r>
      <w:r>
        <w:rPr>
          <w:rFonts w:cstheme="minorHAnsi"/>
          <w:shd w:val="clear" w:color="auto" w:fill="FFFFFF"/>
        </w:rPr>
        <w:t xml:space="preserve"> da Lei nº13.303/2016), nos parece que, para fins de harmonização sistêmica, o RILC das empresas públicas e sociedades de economia mista </w:t>
      </w:r>
      <w:r w:rsidRPr="00D83FE1">
        <w:rPr>
          <w:rStyle w:val="pspdfkit-6fq5ysqkmc2gc1fek9b659qfh8"/>
          <w:rFonts w:cstheme="minorHAnsi"/>
          <w:shd w:val="clear" w:color="auto" w:fill="FFFFFF"/>
        </w:rPr>
        <w:t xml:space="preserve">não é um ato normativo </w:t>
      </w:r>
      <w:proofErr w:type="spellStart"/>
      <w:r w:rsidRPr="00D83FE1">
        <w:rPr>
          <w:rStyle w:val="pspdfkit-6fq5ysqkmc2gc1fek9b659qfh8"/>
          <w:rFonts w:cstheme="minorHAnsi"/>
          <w:shd w:val="clear" w:color="auto" w:fill="FFFFFF"/>
        </w:rPr>
        <w:t>infralegal</w:t>
      </w:r>
      <w:proofErr w:type="spellEnd"/>
      <w:r>
        <w:rPr>
          <w:rStyle w:val="pspdfkit-6fq5ysqkmc2gc1fek9b659qfh8"/>
          <w:rFonts w:cstheme="minorHAnsi"/>
          <w:shd w:val="clear" w:color="auto" w:fill="FFFFFF"/>
        </w:rPr>
        <w:t xml:space="preserve"> </w:t>
      </w:r>
      <w:r w:rsidRPr="00D83FE1">
        <w:rPr>
          <w:rStyle w:val="pspdfkit-6fq5ysqkmc2gc1fek9b659qfh8"/>
          <w:rFonts w:cstheme="minorHAnsi"/>
          <w:shd w:val="clear" w:color="auto" w:fill="FFFFFF"/>
        </w:rPr>
        <w:t xml:space="preserve">e sim </w:t>
      </w:r>
      <w:r>
        <w:rPr>
          <w:rStyle w:val="pspdfkit-6fq5ysqkmc2gc1fek9b659qfh8"/>
          <w:rFonts w:cstheme="minorHAnsi"/>
          <w:shd w:val="clear" w:color="auto" w:fill="FFFFFF"/>
        </w:rPr>
        <w:t xml:space="preserve">um </w:t>
      </w:r>
      <w:r w:rsidRPr="00D83FE1">
        <w:rPr>
          <w:rStyle w:val="pspdfkit-6fq5ysqkmc2gc1fek9b659qfh8"/>
          <w:rFonts w:cstheme="minorHAnsi"/>
          <w:shd w:val="clear" w:color="auto" w:fill="FFFFFF"/>
        </w:rPr>
        <w:t xml:space="preserve">ato interno </w:t>
      </w:r>
      <w:r>
        <w:rPr>
          <w:rStyle w:val="pspdfkit-6fq5ysqkmc2gc1fek9b659qfh8"/>
          <w:rFonts w:cstheme="minorHAnsi"/>
          <w:shd w:val="clear" w:color="auto" w:fill="FFFFFF"/>
        </w:rPr>
        <w:t>desprovido de</w:t>
      </w:r>
      <w:r w:rsidRPr="00D83FE1">
        <w:rPr>
          <w:rStyle w:val="pspdfkit-6fq5ysqkmc2gc1fek9b659qfh8"/>
          <w:rFonts w:cstheme="minorHAnsi"/>
          <w:shd w:val="clear" w:color="auto" w:fill="FFFFFF"/>
        </w:rPr>
        <w:t xml:space="preserve"> status normativo</w:t>
      </w:r>
      <w:r>
        <w:rPr>
          <w:rStyle w:val="pspdfkit-6fq5ysqkmc2gc1fek9b659qfh8"/>
          <w:rFonts w:cstheme="minorHAnsi"/>
          <w:shd w:val="clear" w:color="auto" w:fill="FFFFFF"/>
        </w:rPr>
        <w:t>.</w:t>
      </w:r>
    </w:p>
    <w:p w14:paraId="5B91C998" w14:textId="77777777" w:rsidR="00D83FE1" w:rsidRDefault="00D83FE1" w:rsidP="006E2BDA">
      <w:pPr>
        <w:spacing w:after="0"/>
        <w:jc w:val="both"/>
        <w:rPr>
          <w:rFonts w:cstheme="minorHAnsi"/>
          <w:shd w:val="clear" w:color="auto" w:fill="FFFFFF"/>
        </w:rPr>
      </w:pPr>
    </w:p>
    <w:p w14:paraId="364A5CC2" w14:textId="470A831A" w:rsidR="00C60D77" w:rsidRDefault="00C60D77" w:rsidP="006E2BDA">
      <w:pPr>
        <w:spacing w:after="0"/>
        <w:jc w:val="both"/>
        <w:rPr>
          <w:rStyle w:val="pspdfkit-6fq5ysqkmc2gc1fek9b659qfh8"/>
          <w:rFonts w:cstheme="minorHAnsi"/>
          <w:shd w:val="clear" w:color="auto" w:fill="FFFFFF"/>
        </w:rPr>
      </w:pPr>
      <w:r>
        <w:rPr>
          <w:rFonts w:cstheme="minorHAnsi"/>
          <w:shd w:val="clear" w:color="auto" w:fill="FFFFFF"/>
        </w:rPr>
        <w:t xml:space="preserve">Sendo uma </w:t>
      </w:r>
      <w:r w:rsidRPr="00C60D77">
        <w:rPr>
          <w:rStyle w:val="pspdfkit-6fq5ysqkmc2gc1fek9b659qfh8"/>
          <w:rFonts w:cstheme="minorHAnsi"/>
          <w:shd w:val="clear" w:color="auto" w:fill="FFFFFF"/>
        </w:rPr>
        <w:t xml:space="preserve">expressão concreta da capacidade </w:t>
      </w:r>
      <w:r>
        <w:rPr>
          <w:rStyle w:val="pspdfkit-6fq5ysqkmc2gc1fek9b659qfh8"/>
          <w:rFonts w:cstheme="minorHAnsi"/>
          <w:shd w:val="clear" w:color="auto" w:fill="FFFFFF"/>
        </w:rPr>
        <w:t>das empresas públicas e sociedades de economia mista</w:t>
      </w:r>
      <w:r w:rsidRPr="00C60D77">
        <w:rPr>
          <w:rStyle w:val="pspdfkit-6fq5ysqkmc2gc1fek9b659qfh8"/>
          <w:rFonts w:cstheme="minorHAnsi"/>
          <w:shd w:val="clear" w:color="auto" w:fill="FFFFFF"/>
        </w:rPr>
        <w:t xml:space="preserve"> organizarem suas relações</w:t>
      </w:r>
      <w:r>
        <w:rPr>
          <w:rStyle w:val="pspdfkit-6fq5ysqkmc2gc1fek9b659qfh8"/>
          <w:rFonts w:cstheme="minorHAnsi"/>
          <w:shd w:val="clear" w:color="auto" w:fill="FFFFFF"/>
        </w:rPr>
        <w:t xml:space="preserve">, nada impede que o RILC de uma estatal altere sua redação para, inspirado na NLGLC, replicar o sistema de invalidades </w:t>
      </w:r>
      <w:r>
        <w:rPr>
          <w:rFonts w:cstheme="minorHAnsi"/>
          <w:color w:val="000000"/>
        </w:rPr>
        <w:t xml:space="preserve">previsto nos </w:t>
      </w:r>
      <w:proofErr w:type="spellStart"/>
      <w:r>
        <w:rPr>
          <w:rStyle w:val="pspdfkit-6fq5ysqkmc2gc1fek9b659qfh8"/>
          <w:rFonts w:cstheme="minorHAnsi"/>
          <w:shd w:val="clear" w:color="auto" w:fill="FFFFFF"/>
        </w:rPr>
        <w:t>arts</w:t>
      </w:r>
      <w:proofErr w:type="spellEnd"/>
      <w:r>
        <w:rPr>
          <w:rStyle w:val="pspdfkit-6fq5ysqkmc2gc1fek9b659qfh8"/>
          <w:rFonts w:cstheme="minorHAnsi"/>
          <w:shd w:val="clear" w:color="auto" w:fill="FFFFFF"/>
        </w:rPr>
        <w:t>. 147 e 148 da Lei nº 14.133/2021</w:t>
      </w:r>
      <w:r w:rsidR="008B0F17">
        <w:rPr>
          <w:rStyle w:val="pspdfkit-6fq5ysqkmc2gc1fek9b659qfh8"/>
          <w:rFonts w:cstheme="minorHAnsi"/>
          <w:shd w:val="clear" w:color="auto" w:fill="FFFFFF"/>
        </w:rPr>
        <w:t>, por exemplo</w:t>
      </w:r>
      <w:r>
        <w:rPr>
          <w:rStyle w:val="pspdfkit-6fq5ysqkmc2gc1fek9b659qfh8"/>
          <w:rFonts w:cstheme="minorHAnsi"/>
          <w:shd w:val="clear" w:color="auto" w:fill="FFFFFF"/>
        </w:rPr>
        <w:t>.</w:t>
      </w:r>
    </w:p>
    <w:p w14:paraId="036B5C8B" w14:textId="676F8778" w:rsidR="00C60D77" w:rsidRDefault="00C60D77" w:rsidP="006E2BDA">
      <w:pPr>
        <w:spacing w:after="0"/>
        <w:jc w:val="both"/>
        <w:rPr>
          <w:rStyle w:val="pspdfkit-6fq5ysqkmc2gc1fek9b659qfh8"/>
          <w:rFonts w:cstheme="minorHAnsi"/>
          <w:shd w:val="clear" w:color="auto" w:fill="FFFFFF"/>
        </w:rPr>
      </w:pPr>
    </w:p>
    <w:p w14:paraId="3CACE4EE" w14:textId="723CE05D" w:rsidR="00C60D77" w:rsidRDefault="00C60D77" w:rsidP="006E2BDA">
      <w:pPr>
        <w:spacing w:after="0"/>
        <w:jc w:val="both"/>
        <w:rPr>
          <w:rFonts w:eastAsia="Times New Roman" w:cstheme="minorHAnsi"/>
          <w:color w:val="000000"/>
          <w:lang w:eastAsia="pt-BR"/>
        </w:rPr>
      </w:pPr>
      <w:r>
        <w:rPr>
          <w:rFonts w:cstheme="minorHAnsi"/>
          <w:shd w:val="clear" w:color="auto" w:fill="FFFFFF"/>
        </w:rPr>
        <w:t xml:space="preserve">Mesmo que não se atribua natureza privada ao RILC, é forçoso reconhecer que o art. 40 da Lei nº 13.303/2016 ao impor às estatais o </w:t>
      </w:r>
      <w:r w:rsidRPr="00BF38FB">
        <w:rPr>
          <w:rFonts w:eastAsia="Times New Roman" w:cstheme="minorHAnsi"/>
          <w:color w:val="000000"/>
          <w:lang w:eastAsia="pt-BR"/>
        </w:rPr>
        <w:t>dever</w:t>
      </w:r>
      <w:r>
        <w:rPr>
          <w:rFonts w:eastAsia="Times New Roman" w:cstheme="minorHAnsi"/>
          <w:color w:val="000000"/>
          <w:lang w:eastAsia="pt-BR"/>
        </w:rPr>
        <w:t xml:space="preserve"> de</w:t>
      </w:r>
      <w:r w:rsidRPr="00BF38FB">
        <w:rPr>
          <w:rFonts w:eastAsia="Times New Roman" w:cstheme="minorHAnsi"/>
          <w:color w:val="000000"/>
          <w:lang w:eastAsia="pt-BR"/>
        </w:rPr>
        <w:t xml:space="preserve"> publicar e manter atualizado regulamento interno de licitações e contratos, compatível com o </w:t>
      </w:r>
      <w:r>
        <w:rPr>
          <w:rFonts w:eastAsia="Times New Roman" w:cstheme="minorHAnsi"/>
          <w:color w:val="000000"/>
          <w:lang w:eastAsia="pt-BR"/>
        </w:rPr>
        <w:t xml:space="preserve">nela disposto, tal compatibilidade expressamente referida no </w:t>
      </w:r>
      <w:r w:rsidRPr="00C60D77">
        <w:rPr>
          <w:rFonts w:eastAsia="Times New Roman" w:cstheme="minorHAnsi"/>
          <w:i/>
          <w:color w:val="000000"/>
          <w:lang w:eastAsia="pt-BR"/>
        </w:rPr>
        <w:t>caput</w:t>
      </w:r>
      <w:r>
        <w:rPr>
          <w:rFonts w:eastAsia="Times New Roman" w:cstheme="minorHAnsi"/>
          <w:color w:val="000000"/>
          <w:lang w:eastAsia="pt-BR"/>
        </w:rPr>
        <w:t xml:space="preserve"> se aproxima muito mais de uma </w:t>
      </w:r>
      <w:proofErr w:type="spellStart"/>
      <w:r>
        <w:rPr>
          <w:rFonts w:eastAsia="Times New Roman" w:cstheme="minorHAnsi"/>
          <w:color w:val="000000"/>
          <w:lang w:eastAsia="pt-BR"/>
        </w:rPr>
        <w:t>deslegalização</w:t>
      </w:r>
      <w:proofErr w:type="spellEnd"/>
      <w:r w:rsidR="009A395C">
        <w:rPr>
          <w:rFonts w:eastAsia="Times New Roman" w:cstheme="minorHAnsi"/>
          <w:color w:val="000000"/>
          <w:lang w:eastAsia="pt-BR"/>
        </w:rPr>
        <w:t>/</w:t>
      </w:r>
      <w:proofErr w:type="spellStart"/>
      <w:r w:rsidR="009A395C">
        <w:rPr>
          <w:rFonts w:eastAsia="Times New Roman" w:cstheme="minorHAnsi"/>
          <w:color w:val="000000"/>
          <w:lang w:eastAsia="pt-BR"/>
        </w:rPr>
        <w:t>delegificação</w:t>
      </w:r>
      <w:proofErr w:type="spellEnd"/>
      <w:r w:rsidR="0059054C">
        <w:rPr>
          <w:rStyle w:val="Refdenotadefim"/>
          <w:rFonts w:eastAsia="Times New Roman" w:cstheme="minorHAnsi"/>
          <w:color w:val="000000"/>
          <w:lang w:eastAsia="pt-BR"/>
        </w:rPr>
        <w:endnoteReference w:id="24"/>
      </w:r>
      <w:r>
        <w:rPr>
          <w:rFonts w:eastAsia="Times New Roman" w:cstheme="minorHAnsi"/>
          <w:color w:val="000000"/>
          <w:lang w:eastAsia="pt-BR"/>
        </w:rPr>
        <w:t xml:space="preserve"> (com considerável discricionariedade) que de uma mera e comezinha regulamentação.</w:t>
      </w:r>
    </w:p>
    <w:p w14:paraId="24784EA4" w14:textId="67858185" w:rsidR="00615BFE" w:rsidRDefault="00615BFE" w:rsidP="006E2BDA">
      <w:pPr>
        <w:spacing w:after="0"/>
        <w:jc w:val="both"/>
        <w:rPr>
          <w:rFonts w:eastAsia="Times New Roman" w:cstheme="minorHAnsi"/>
          <w:color w:val="000000"/>
          <w:lang w:eastAsia="pt-BR"/>
        </w:rPr>
      </w:pPr>
    </w:p>
    <w:p w14:paraId="07C6B246" w14:textId="7EF34636" w:rsidR="00615BFE" w:rsidRDefault="00A84BF9" w:rsidP="006E2BDA">
      <w:pPr>
        <w:spacing w:after="0"/>
        <w:jc w:val="both"/>
        <w:rPr>
          <w:rFonts w:eastAsia="Times New Roman" w:cstheme="minorHAnsi"/>
          <w:color w:val="000000"/>
          <w:lang w:eastAsia="pt-BR"/>
        </w:rPr>
      </w:pPr>
      <w:r>
        <w:rPr>
          <w:rFonts w:eastAsia="Times New Roman" w:cstheme="minorHAnsi"/>
          <w:color w:val="000000"/>
          <w:lang w:eastAsia="pt-BR"/>
        </w:rPr>
        <w:t>Ou seja,</w:t>
      </w:r>
      <w:r w:rsidR="00FC5582">
        <w:rPr>
          <w:rFonts w:eastAsia="Times New Roman" w:cstheme="minorHAnsi"/>
          <w:color w:val="000000"/>
          <w:lang w:eastAsia="pt-BR"/>
        </w:rPr>
        <w:t xml:space="preserve"> podemos dizer que</w:t>
      </w:r>
      <w:r>
        <w:rPr>
          <w:rFonts w:eastAsia="Times New Roman" w:cstheme="minorHAnsi"/>
          <w:color w:val="000000"/>
          <w:lang w:eastAsia="pt-BR"/>
        </w:rPr>
        <w:t xml:space="preserve"> o </w:t>
      </w:r>
      <w:r>
        <w:rPr>
          <w:rFonts w:cstheme="minorHAnsi"/>
          <w:shd w:val="clear" w:color="auto" w:fill="FFFFFF"/>
        </w:rPr>
        <w:t xml:space="preserve">art. 40 </w:t>
      </w:r>
      <w:r>
        <w:rPr>
          <w:rFonts w:cstheme="minorHAnsi"/>
          <w:shd w:val="clear" w:color="auto" w:fill="FFFFFF"/>
        </w:rPr>
        <w:t xml:space="preserve">do Estatuto das Estatais </w:t>
      </w:r>
      <w:r w:rsidR="00FC5582">
        <w:rPr>
          <w:rFonts w:cstheme="minorHAnsi"/>
          <w:shd w:val="clear" w:color="auto" w:fill="FFFFFF"/>
        </w:rPr>
        <w:t>está mais para uma versão superlativa do art. 86</w:t>
      </w:r>
      <w:r w:rsidR="00FC5582">
        <w:rPr>
          <w:rStyle w:val="Refdenotadefim"/>
          <w:rFonts w:cstheme="minorHAnsi"/>
          <w:shd w:val="clear" w:color="auto" w:fill="FFFFFF"/>
        </w:rPr>
        <w:endnoteReference w:id="25"/>
      </w:r>
      <w:r w:rsidR="00FC5582">
        <w:rPr>
          <w:rFonts w:cstheme="minorHAnsi"/>
          <w:shd w:val="clear" w:color="auto" w:fill="FFFFFF"/>
        </w:rPr>
        <w:t xml:space="preserve"> do Decreto-Lei nº 2.300/1986 que uma mera réplica do art. 119</w:t>
      </w:r>
      <w:r w:rsidR="00FC5582">
        <w:rPr>
          <w:rStyle w:val="Refdenotadefim"/>
          <w:rFonts w:cstheme="minorHAnsi"/>
          <w:shd w:val="clear" w:color="auto" w:fill="FFFFFF"/>
        </w:rPr>
        <w:endnoteReference w:id="26"/>
      </w:r>
      <w:r w:rsidR="00FC5582">
        <w:rPr>
          <w:rFonts w:cstheme="minorHAnsi"/>
          <w:shd w:val="clear" w:color="auto" w:fill="FFFFFF"/>
        </w:rPr>
        <w:t xml:space="preserve"> da Lei nº 8.666/1993.</w:t>
      </w:r>
    </w:p>
    <w:p w14:paraId="64C4AFD7" w14:textId="18F6F25E" w:rsidR="008B0F17" w:rsidRDefault="008B0F17" w:rsidP="006E2BDA">
      <w:pPr>
        <w:spacing w:after="0"/>
        <w:jc w:val="both"/>
        <w:rPr>
          <w:rFonts w:eastAsia="Times New Roman" w:cstheme="minorHAnsi"/>
          <w:color w:val="000000"/>
          <w:lang w:eastAsia="pt-BR"/>
        </w:rPr>
      </w:pPr>
    </w:p>
    <w:p w14:paraId="54BCBDE3" w14:textId="46C1A892" w:rsidR="008B0F17" w:rsidRPr="00C60D77" w:rsidRDefault="008B0F17" w:rsidP="006E2BDA">
      <w:pPr>
        <w:spacing w:after="0"/>
        <w:jc w:val="both"/>
        <w:rPr>
          <w:rFonts w:cstheme="minorHAnsi"/>
          <w:shd w:val="clear" w:color="auto" w:fill="FFFFFF"/>
        </w:rPr>
      </w:pPr>
      <w:r>
        <w:rPr>
          <w:rFonts w:eastAsia="Times New Roman" w:cstheme="minorHAnsi"/>
          <w:color w:val="000000"/>
          <w:lang w:eastAsia="pt-BR"/>
        </w:rPr>
        <w:t xml:space="preserve">Outrossim, </w:t>
      </w:r>
      <w:bookmarkStart w:id="1" w:name="_GoBack"/>
      <w:bookmarkEnd w:id="1"/>
      <w:r>
        <w:rPr>
          <w:rFonts w:eastAsia="Times New Roman" w:cstheme="minorHAnsi"/>
          <w:color w:val="000000"/>
          <w:lang w:eastAsia="pt-BR"/>
        </w:rPr>
        <w:t xml:space="preserve">desde que haja compatibilidade sistêmica, nada impede as </w:t>
      </w:r>
      <w:r>
        <w:rPr>
          <w:rFonts w:cstheme="minorHAnsi"/>
        </w:rPr>
        <w:t>e</w:t>
      </w:r>
      <w:r w:rsidRPr="008B0F17">
        <w:rPr>
          <w:rFonts w:cstheme="minorHAnsi"/>
        </w:rPr>
        <w:t xml:space="preserve">statais </w:t>
      </w:r>
      <w:r>
        <w:rPr>
          <w:rFonts w:cstheme="minorHAnsi"/>
        </w:rPr>
        <w:t>de</w:t>
      </w:r>
      <w:r w:rsidRPr="008B0F17">
        <w:rPr>
          <w:rFonts w:cstheme="minorHAnsi"/>
        </w:rPr>
        <w:t xml:space="preserve"> </w:t>
      </w:r>
      <w:r w:rsidR="0059054C">
        <w:rPr>
          <w:rFonts w:cstheme="minorHAnsi"/>
        </w:rPr>
        <w:t xml:space="preserve">alterarem seus </w:t>
      </w:r>
      <w:proofErr w:type="spellStart"/>
      <w:r w:rsidR="0059054C">
        <w:rPr>
          <w:rFonts w:cstheme="minorHAnsi"/>
        </w:rPr>
        <w:t>RILCs</w:t>
      </w:r>
      <w:proofErr w:type="spellEnd"/>
      <w:r w:rsidR="0059054C">
        <w:rPr>
          <w:rFonts w:cstheme="minorHAnsi"/>
        </w:rPr>
        <w:t xml:space="preserve"> para inserir dispositivos baseados na</w:t>
      </w:r>
      <w:r w:rsidRPr="008B0F17">
        <w:rPr>
          <w:rFonts w:cstheme="minorHAnsi"/>
        </w:rPr>
        <w:t xml:space="preserve"> NLGLC</w:t>
      </w:r>
      <w:r>
        <w:rPr>
          <w:rFonts w:cstheme="minorHAnsi"/>
        </w:rPr>
        <w:t>.</w:t>
      </w:r>
    </w:p>
    <w:p w14:paraId="50F14BA7" w14:textId="77777777" w:rsidR="00687DA4" w:rsidRPr="00BF38FB" w:rsidRDefault="00687DA4" w:rsidP="006E2BDA">
      <w:pPr>
        <w:spacing w:after="0"/>
        <w:jc w:val="both"/>
        <w:rPr>
          <w:rFonts w:cstheme="minorHAnsi"/>
          <w:shd w:val="clear" w:color="auto" w:fill="FFFFFF"/>
        </w:rPr>
      </w:pPr>
    </w:p>
    <w:p w14:paraId="4374FD89" w14:textId="4E35C5D2" w:rsidR="00114C76" w:rsidRPr="00F5152C" w:rsidRDefault="00114C76" w:rsidP="00114C76">
      <w:pPr>
        <w:spacing w:after="0"/>
        <w:jc w:val="both"/>
        <w:rPr>
          <w:rFonts w:cstheme="minorHAnsi"/>
        </w:rPr>
      </w:pPr>
      <w:r w:rsidRPr="00F5152C">
        <w:rPr>
          <w:rFonts w:cstheme="minorHAnsi"/>
          <w:shd w:val="clear" w:color="auto" w:fill="FFFFFF"/>
        </w:rPr>
        <w:t xml:space="preserve">Por </w:t>
      </w:r>
      <w:proofErr w:type="spellStart"/>
      <w:r w:rsidRPr="00F5152C">
        <w:rPr>
          <w:rFonts w:cstheme="minorHAnsi"/>
          <w:b/>
        </w:rPr>
        <w:t>Aldem</w:t>
      </w:r>
      <w:proofErr w:type="spellEnd"/>
      <w:r w:rsidRPr="00F5152C">
        <w:rPr>
          <w:rFonts w:cstheme="minorHAnsi"/>
          <w:b/>
        </w:rPr>
        <w:t xml:space="preserve"> Johnston Barbosa Araújo</w:t>
      </w:r>
      <w:r w:rsidRPr="00F5152C">
        <w:rPr>
          <w:rFonts w:cstheme="minorHAnsi"/>
        </w:rPr>
        <w:t>, advogado de Mello Pimentel Advocacia.</w:t>
      </w:r>
    </w:p>
    <w:p w14:paraId="7A2F4450" w14:textId="77777777" w:rsidR="00114C76" w:rsidRPr="00F5152C" w:rsidRDefault="00114C76" w:rsidP="00114C76">
      <w:pPr>
        <w:spacing w:after="0"/>
        <w:jc w:val="both"/>
        <w:rPr>
          <w:rFonts w:cstheme="minorHAnsi"/>
        </w:rPr>
      </w:pPr>
    </w:p>
    <w:p w14:paraId="45BE0F0F" w14:textId="69826ED9" w:rsidR="00352B7B" w:rsidRPr="00F5152C" w:rsidRDefault="00D847AE" w:rsidP="00114C76">
      <w:pPr>
        <w:spacing w:after="0"/>
        <w:jc w:val="both"/>
        <w:rPr>
          <w:rFonts w:cstheme="minorHAnsi"/>
        </w:rPr>
      </w:pPr>
      <w:r w:rsidRPr="00F5152C">
        <w:rPr>
          <w:rFonts w:cstheme="minorHAnsi"/>
        </w:rPr>
        <w:t>E-mail</w:t>
      </w:r>
      <w:r w:rsidR="00114C76" w:rsidRPr="00F5152C">
        <w:rPr>
          <w:rFonts w:cstheme="minorHAnsi"/>
        </w:rPr>
        <w:t>: aldem.johnston@mellopimentel.com.br.</w:t>
      </w:r>
    </w:p>
    <w:sectPr w:rsidR="00352B7B" w:rsidRPr="00F5152C">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AC021" w14:textId="77777777" w:rsidR="00B02709" w:rsidRDefault="00B02709" w:rsidP="006272CD">
      <w:pPr>
        <w:spacing w:after="0" w:line="240" w:lineRule="auto"/>
      </w:pPr>
      <w:r>
        <w:separator/>
      </w:r>
    </w:p>
  </w:endnote>
  <w:endnote w:type="continuationSeparator" w:id="0">
    <w:p w14:paraId="0CB07B4F" w14:textId="77777777" w:rsidR="00B02709" w:rsidRDefault="00B02709" w:rsidP="006272CD">
      <w:pPr>
        <w:spacing w:after="0" w:line="240" w:lineRule="auto"/>
      </w:pPr>
      <w:r>
        <w:continuationSeparator/>
      </w:r>
    </w:p>
  </w:endnote>
  <w:endnote w:id="1">
    <w:p w14:paraId="7F929CE6" w14:textId="38CCBC1C" w:rsidR="00A32D4C" w:rsidRPr="00687DA4" w:rsidRDefault="00A32D4C" w:rsidP="00A32D4C">
      <w:pPr>
        <w:widowControl w:val="0"/>
        <w:spacing w:after="0" w:line="240" w:lineRule="auto"/>
        <w:jc w:val="both"/>
        <w:rPr>
          <w:sz w:val="20"/>
          <w:szCs w:val="20"/>
        </w:rPr>
      </w:pPr>
      <w:r w:rsidRPr="00687DA4">
        <w:rPr>
          <w:rStyle w:val="Refdenotadefim"/>
          <w:sz w:val="20"/>
          <w:szCs w:val="20"/>
        </w:rPr>
        <w:endnoteRef/>
      </w:r>
      <w:r w:rsidRPr="00687DA4">
        <w:rPr>
          <w:sz w:val="20"/>
          <w:szCs w:val="20"/>
        </w:rPr>
        <w:t xml:space="preserve"> </w:t>
      </w:r>
      <w:r w:rsidRPr="00687DA4">
        <w:rPr>
          <w:rFonts w:cstheme="minorHAnsi"/>
          <w:sz w:val="20"/>
          <w:szCs w:val="20"/>
        </w:rPr>
        <w:t xml:space="preserve">“(...) </w:t>
      </w:r>
      <w:r w:rsidRPr="00687DA4">
        <w:rPr>
          <w:rStyle w:val="pspdfkit-6fq5ysqkmc2gc1fek9b659qfh8"/>
          <w:rFonts w:cstheme="minorHAnsi"/>
          <w:sz w:val="20"/>
          <w:szCs w:val="20"/>
          <w:shd w:val="clear" w:color="auto" w:fill="FFFFFF"/>
        </w:rPr>
        <w:t xml:space="preserve">a Lei nº 13.303/16 prescreve regime próprio de licitações e contratos para as estatais, que exclui, em princípio, o regime tradicional de licitações, direcionado para a estatal em geral, baseado na Lei nº 8.666/93, na Lei nº 10.520/02 (modalidade pregão) e na Lei nº 12.462/12 (Regime Diferenciado de Contratações – RDC) – o que encontra fundamento, como já salientado, no inc. XXVII do art. 22 e no inc. III do §1º do art. 173, ambos da Constituição Federal. A Lei nº 13.303/16 não reconhece, por qualquer modo, a aplicação subsidiária a ela da legislação tradicional, marcada pela Lei nº 8.666/93. Isso significa que, em termos práticos, na ausência de norma específica na Lei nº 13.303/16, os agentes das estatais não devem recorrer às normas da Lei nº 8.666/93 e aplicá-las, ou das demais leis que vigem para a Administração Pública em geral. Excepcionalmente, a legislação tradicional somente deve ser aplicada nas hipóteses e nas condições expressamente prescritas na própria Lei nº 13.303/16. Explicando melhor, a Lei nº 13.303/16 prescreve, em algumas passagens, de forma específica e para casos e situações específicas, a aplicação de dispositivos ou passagens da legislação </w:t>
      </w:r>
      <w:proofErr w:type="gramStart"/>
      <w:r w:rsidRPr="00687DA4">
        <w:rPr>
          <w:rStyle w:val="pspdfkit-6fq5ysqkmc2gc1fek9b659qfh8"/>
          <w:rFonts w:cstheme="minorHAnsi"/>
          <w:sz w:val="20"/>
          <w:szCs w:val="20"/>
          <w:shd w:val="clear" w:color="auto" w:fill="FFFFFF"/>
        </w:rPr>
        <w:t>tradicional.”</w:t>
      </w:r>
      <w:proofErr w:type="gramEnd"/>
      <w:r w:rsidRPr="00687DA4">
        <w:rPr>
          <w:rStyle w:val="pspdfkit-6fq5ysqkmc2gc1fek9b659qfh8"/>
          <w:rFonts w:cstheme="minorHAnsi"/>
          <w:sz w:val="20"/>
          <w:szCs w:val="20"/>
          <w:shd w:val="clear" w:color="auto" w:fill="FFFFFF"/>
        </w:rPr>
        <w:t xml:space="preserve"> (</w:t>
      </w:r>
      <w:proofErr w:type="spellStart"/>
      <w:r w:rsidRPr="00687DA4">
        <w:rPr>
          <w:rStyle w:val="pspdfkit-6fq5ysqkmc2gc1fek9b659qfh8"/>
          <w:rFonts w:cstheme="minorHAnsi"/>
          <w:sz w:val="20"/>
          <w:szCs w:val="20"/>
          <w:shd w:val="clear" w:color="auto" w:fill="FFFFFF"/>
        </w:rPr>
        <w:t>Niebuhr</w:t>
      </w:r>
      <w:proofErr w:type="spellEnd"/>
      <w:r w:rsidRPr="00687DA4">
        <w:rPr>
          <w:rStyle w:val="pspdfkit-6fq5ysqkmc2gc1fek9b659qfh8"/>
          <w:rFonts w:cstheme="minorHAnsi"/>
          <w:sz w:val="20"/>
          <w:szCs w:val="20"/>
          <w:shd w:val="clear" w:color="auto" w:fill="FFFFFF"/>
        </w:rPr>
        <w:t xml:space="preserve">, Joel de Menezes e </w:t>
      </w:r>
      <w:proofErr w:type="spellStart"/>
      <w:r w:rsidRPr="00687DA4">
        <w:rPr>
          <w:rStyle w:val="pspdfkit-6fq5ysqkmc2gc1fek9b659qfh8"/>
          <w:rFonts w:cstheme="minorHAnsi"/>
          <w:sz w:val="20"/>
          <w:szCs w:val="20"/>
          <w:shd w:val="clear" w:color="auto" w:fill="FFFFFF"/>
        </w:rPr>
        <w:t>Niebuhr</w:t>
      </w:r>
      <w:proofErr w:type="spellEnd"/>
      <w:r w:rsidRPr="00687DA4">
        <w:rPr>
          <w:rStyle w:val="pspdfkit-6fq5ysqkmc2gc1fek9b659qfh8"/>
          <w:rFonts w:cstheme="minorHAnsi"/>
          <w:sz w:val="20"/>
          <w:szCs w:val="20"/>
          <w:shd w:val="clear" w:color="auto" w:fill="FFFFFF"/>
        </w:rPr>
        <w:t>, Pedro de Menezes, Licitações e Contratos das Estatais, Belo Horizonte: Fórum, 2018, págs. 41/42)</w:t>
      </w:r>
    </w:p>
  </w:endnote>
  <w:endnote w:id="2">
    <w:p w14:paraId="369A10E0" w14:textId="77777777" w:rsidR="00A32D4C" w:rsidRPr="00687DA4" w:rsidRDefault="00A32D4C" w:rsidP="00A32D4C">
      <w:pPr>
        <w:pStyle w:val="Textodenotadefim"/>
        <w:jc w:val="both"/>
      </w:pPr>
      <w:r w:rsidRPr="00687DA4">
        <w:rPr>
          <w:rStyle w:val="Refdenotadefim"/>
        </w:rPr>
        <w:endnoteRef/>
      </w:r>
      <w:r w:rsidRPr="00687DA4">
        <w:t xml:space="preserve"> </w:t>
      </w:r>
      <w:r w:rsidRPr="00687DA4">
        <w:rPr>
          <w:rStyle w:val="pspdfkit-6fq5ysqkmc2gc1fek9b659qfh8"/>
          <w:rFonts w:cstheme="minorHAnsi"/>
          <w:shd w:val="clear" w:color="auto" w:fill="FFFFFF"/>
        </w:rPr>
        <w:t>“Questão relevante diz respeito à aplicação subsidiária da Lei nº 8.666/93 em caso de lacuna ou omissão da Lei nº 13.303/16, que assim não determina expressamente. Diante da omissão da Lei das Estatais, é de se sustentar que não há aplicação subsidiária à Lei nº 8.666/</w:t>
      </w:r>
      <w:proofErr w:type="gramStart"/>
      <w:r w:rsidRPr="00687DA4">
        <w:rPr>
          <w:rStyle w:val="pspdfkit-6fq5ysqkmc2gc1fek9b659qfh8"/>
          <w:rFonts w:cstheme="minorHAnsi"/>
          <w:shd w:val="clear" w:color="auto" w:fill="FFFFFF"/>
        </w:rPr>
        <w:t>93.”</w:t>
      </w:r>
      <w:proofErr w:type="gramEnd"/>
      <w:r w:rsidRPr="00687DA4">
        <w:rPr>
          <w:rStyle w:val="pspdfkit-6fq5ysqkmc2gc1fek9b659qfh8"/>
          <w:rFonts w:cstheme="minorHAnsi"/>
          <w:shd w:val="clear" w:color="auto" w:fill="FFFFFF"/>
        </w:rPr>
        <w:t xml:space="preserve"> (Guimarães, Edgar e Santos, José Anacleto </w:t>
      </w:r>
      <w:proofErr w:type="spellStart"/>
      <w:r w:rsidRPr="00687DA4">
        <w:rPr>
          <w:rStyle w:val="pspdfkit-6fq5ysqkmc2gc1fek9b659qfh8"/>
          <w:rFonts w:cstheme="minorHAnsi"/>
          <w:shd w:val="clear" w:color="auto" w:fill="FFFFFF"/>
        </w:rPr>
        <w:t>Abduch</w:t>
      </w:r>
      <w:proofErr w:type="spellEnd"/>
      <w:r w:rsidRPr="00687DA4">
        <w:rPr>
          <w:rStyle w:val="pspdfkit-6fq5ysqkmc2gc1fek9b659qfh8"/>
          <w:rFonts w:cstheme="minorHAnsi"/>
          <w:shd w:val="clear" w:color="auto" w:fill="FFFFFF"/>
        </w:rPr>
        <w:t>, Lei das estatais: comentários ao regime jurídico licitatório e contratual da Lei nº 13.303/2016, Belo Horizonte: Fórum, 2017, pág. 123)</w:t>
      </w:r>
    </w:p>
  </w:endnote>
  <w:endnote w:id="3">
    <w:p w14:paraId="4F863BD0" w14:textId="77777777" w:rsidR="00A32D4C" w:rsidRPr="00687DA4" w:rsidRDefault="00A32D4C" w:rsidP="00A32D4C">
      <w:pPr>
        <w:pStyle w:val="Textodenotadefim"/>
        <w:jc w:val="both"/>
      </w:pPr>
      <w:r w:rsidRPr="00687DA4">
        <w:rPr>
          <w:rStyle w:val="Refdenotadefim"/>
        </w:rPr>
        <w:endnoteRef/>
      </w:r>
      <w:r w:rsidRPr="00687DA4">
        <w:t xml:space="preserve"> </w:t>
      </w:r>
      <w:r w:rsidRPr="00687DA4">
        <w:rPr>
          <w:rStyle w:val="pspdfkit-6fq5ysqkmc2gc1fek9b659qfh8"/>
          <w:rFonts w:cstheme="minorHAnsi"/>
          <w:shd w:val="clear" w:color="auto" w:fill="FFFFFF"/>
        </w:rPr>
        <w:t xml:space="preserve">“A temática adotada no art. 41 comporta uma última observação referente à aplicação subsidiária da Lei 8.666/1993 em caso de lacuna ou omissão da Lei 13.303/2016. Nesse caso, é de se sustentar que não há aplicação subsidiária à Lei 8.666/1993. As empresas públicas e as sociedades de economia mista, neste talante, não estão obrigadas à realização da audiência pública de que trata o art. 39 ou à aprovação das minutas de instrumento convocatório pela assessoria jurídica da entidade de trata o art. 38, parágrafo único, da Lei 8.666/1993, por </w:t>
      </w:r>
      <w:proofErr w:type="gramStart"/>
      <w:r w:rsidRPr="00687DA4">
        <w:rPr>
          <w:rStyle w:val="pspdfkit-6fq5ysqkmc2gc1fek9b659qfh8"/>
          <w:rFonts w:cstheme="minorHAnsi"/>
          <w:shd w:val="clear" w:color="auto" w:fill="FFFFFF"/>
        </w:rPr>
        <w:t>exemplo.”</w:t>
      </w:r>
      <w:proofErr w:type="gramEnd"/>
      <w:r w:rsidRPr="00687DA4">
        <w:rPr>
          <w:rStyle w:val="pspdfkit-6fq5ysqkmc2gc1fek9b659qfh8"/>
          <w:rFonts w:cstheme="minorHAnsi"/>
          <w:shd w:val="clear" w:color="auto" w:fill="FFFFFF"/>
        </w:rPr>
        <w:t xml:space="preserve"> (</w:t>
      </w:r>
      <w:proofErr w:type="spellStart"/>
      <w:r w:rsidRPr="00687DA4">
        <w:rPr>
          <w:rStyle w:val="pspdfkit-6fq5ysqkmc2gc1fek9b659qfh8"/>
          <w:rFonts w:cstheme="minorHAnsi"/>
          <w:shd w:val="clear" w:color="auto" w:fill="FFFFFF"/>
        </w:rPr>
        <w:t>Grotti</w:t>
      </w:r>
      <w:proofErr w:type="spellEnd"/>
      <w:r w:rsidRPr="00687DA4">
        <w:rPr>
          <w:rStyle w:val="pspdfkit-6fq5ysqkmc2gc1fek9b659qfh8"/>
          <w:rFonts w:cstheme="minorHAnsi"/>
          <w:shd w:val="clear" w:color="auto" w:fill="FFFFFF"/>
        </w:rPr>
        <w:t xml:space="preserve">, Dinorá Adelaide </w:t>
      </w:r>
      <w:proofErr w:type="spellStart"/>
      <w:r w:rsidRPr="00687DA4">
        <w:rPr>
          <w:rStyle w:val="pspdfkit-6fq5ysqkmc2gc1fek9b659qfh8"/>
          <w:rFonts w:cstheme="minorHAnsi"/>
          <w:shd w:val="clear" w:color="auto" w:fill="FFFFFF"/>
        </w:rPr>
        <w:t>Musetti</w:t>
      </w:r>
      <w:proofErr w:type="spellEnd"/>
      <w:r w:rsidRPr="00687DA4">
        <w:rPr>
          <w:rStyle w:val="pspdfkit-6fq5ysqkmc2gc1fek9b659qfh8"/>
          <w:rFonts w:cstheme="minorHAnsi"/>
          <w:shd w:val="clear" w:color="auto" w:fill="FFFFFF"/>
        </w:rPr>
        <w:t>, Disposições gerais de licitações e contratos das empresas estatais, Comentários sobre a lei das estatais, Sérgio Ferraz (organizador), Adilson Abreu Dallari (et al), São Paulo: Malheiros, 2019, pág. 171)</w:t>
      </w:r>
    </w:p>
  </w:endnote>
  <w:endnote w:id="4">
    <w:p w14:paraId="6BB17D9E" w14:textId="77777777" w:rsidR="00A32D4C" w:rsidRPr="00687DA4" w:rsidRDefault="00A32D4C" w:rsidP="00A32D4C">
      <w:pPr>
        <w:pStyle w:val="Textodenotadefim"/>
        <w:jc w:val="both"/>
      </w:pPr>
      <w:r w:rsidRPr="00687DA4">
        <w:rPr>
          <w:rStyle w:val="Refdenotadefim"/>
        </w:rPr>
        <w:endnoteRef/>
      </w:r>
      <w:r w:rsidRPr="00687DA4">
        <w:t xml:space="preserve"> </w:t>
      </w:r>
      <w:r w:rsidRPr="00687DA4">
        <w:rPr>
          <w:rFonts w:cstheme="minorHAnsi"/>
        </w:rPr>
        <w:t xml:space="preserve">“Não é cabível estabelecer um postulado geral de que a Lei 8.666 aplica-se subsidiariamente em face da disciplina da Lei 13.303/2016. Existem diferenças muito relevantes entre as finalidades de ambos os diplomas e em vista da característica das contratações promovidas nas diversas </w:t>
      </w:r>
      <w:proofErr w:type="gramStart"/>
      <w:r w:rsidRPr="00687DA4">
        <w:rPr>
          <w:rFonts w:cstheme="minorHAnsi"/>
        </w:rPr>
        <w:t>órbitas.”</w:t>
      </w:r>
      <w:proofErr w:type="gramEnd"/>
      <w:r w:rsidRPr="00687DA4">
        <w:rPr>
          <w:rFonts w:cstheme="minorHAnsi"/>
        </w:rPr>
        <w:t xml:space="preserve"> (</w:t>
      </w:r>
      <w:proofErr w:type="spellStart"/>
      <w:r w:rsidRPr="00687DA4">
        <w:rPr>
          <w:rFonts w:cstheme="minorHAnsi"/>
        </w:rPr>
        <w:t>Justen</w:t>
      </w:r>
      <w:proofErr w:type="spellEnd"/>
      <w:r w:rsidRPr="00687DA4">
        <w:rPr>
          <w:rFonts w:cstheme="minorHAnsi"/>
        </w:rPr>
        <w:t xml:space="preserve"> Filho, Marçal, “A contratação sem licitação nas empresas estatais”, Estatuto jurídico das empresas estatais: Lei 13.303/2016, Marçal </w:t>
      </w:r>
      <w:proofErr w:type="spellStart"/>
      <w:r w:rsidRPr="00687DA4">
        <w:rPr>
          <w:rFonts w:cstheme="minorHAnsi"/>
        </w:rPr>
        <w:t>Justen</w:t>
      </w:r>
      <w:proofErr w:type="spellEnd"/>
      <w:r w:rsidRPr="00687DA4">
        <w:rPr>
          <w:rFonts w:cstheme="minorHAnsi"/>
        </w:rPr>
        <w:t xml:space="preserve"> Filho (org.), São Paulo: Editora Revista dos Tribunais, 2016, pág. 288)</w:t>
      </w:r>
    </w:p>
  </w:endnote>
  <w:endnote w:id="5">
    <w:p w14:paraId="1A2ED3FD" w14:textId="77777777" w:rsidR="00E06C2D" w:rsidRPr="00687DA4" w:rsidRDefault="00E06C2D" w:rsidP="00E06C2D">
      <w:pPr>
        <w:pStyle w:val="Textodenotadefim"/>
      </w:pPr>
      <w:r w:rsidRPr="00687DA4">
        <w:rPr>
          <w:rStyle w:val="Refdenotadefim"/>
        </w:rPr>
        <w:endnoteRef/>
      </w:r>
      <w:r w:rsidRPr="00687DA4">
        <w:t xml:space="preserve"> </w:t>
      </w:r>
      <w:r w:rsidRPr="00687DA4">
        <w:rPr>
          <w:rFonts w:cstheme="minorHAnsi"/>
        </w:rPr>
        <w:t>TCU, Acórdão 739/2020 – Plenário.</w:t>
      </w:r>
    </w:p>
  </w:endnote>
  <w:endnote w:id="6">
    <w:p w14:paraId="198D1E62" w14:textId="77777777" w:rsidR="000F55AF" w:rsidRPr="00687DA4" w:rsidRDefault="000F55AF" w:rsidP="000F55AF">
      <w:pPr>
        <w:pStyle w:val="Textodenotadefim"/>
        <w:jc w:val="both"/>
      </w:pPr>
      <w:r w:rsidRPr="00687DA4">
        <w:rPr>
          <w:rStyle w:val="Refdenotadefim"/>
        </w:rPr>
        <w:endnoteRef/>
      </w:r>
      <w:r w:rsidRPr="00687DA4">
        <w:t xml:space="preserve"> </w:t>
      </w:r>
      <w:r w:rsidRPr="00687DA4">
        <w:rPr>
          <w:rFonts w:cstheme="minorHAnsi"/>
        </w:rPr>
        <w:t xml:space="preserve">“(...) nem todas as entidades administrativas encontram-se abrangidas pela Lei Geral de Licitações. É o caso das empresas estatais, que se encontram reguladas pela Lei 13.303/2016, que estabelece, inclusive, o processo licitatório a que estão </w:t>
      </w:r>
      <w:proofErr w:type="gramStart"/>
      <w:r w:rsidRPr="00687DA4">
        <w:rPr>
          <w:rFonts w:cstheme="minorHAnsi"/>
        </w:rPr>
        <w:t>submetidas.”</w:t>
      </w:r>
      <w:proofErr w:type="gramEnd"/>
      <w:r w:rsidRPr="00687DA4">
        <w:rPr>
          <w:rFonts w:cstheme="minorHAnsi"/>
        </w:rPr>
        <w:t xml:space="preserve"> (Carvalho, Matheus, Oliveira, João Paulo e Rocha, Paulo Germano, Nova Lei de Licitações Comentada, Salvador: Editora </w:t>
      </w:r>
      <w:proofErr w:type="spellStart"/>
      <w:r w:rsidRPr="00687DA4">
        <w:rPr>
          <w:rFonts w:cstheme="minorHAnsi"/>
        </w:rPr>
        <w:t>JusPodivum</w:t>
      </w:r>
      <w:proofErr w:type="spellEnd"/>
      <w:r w:rsidRPr="00687DA4">
        <w:rPr>
          <w:rFonts w:cstheme="minorHAnsi"/>
        </w:rPr>
        <w:t>, 2021, pág. 15)</w:t>
      </w:r>
    </w:p>
  </w:endnote>
  <w:endnote w:id="7">
    <w:p w14:paraId="6A30156D" w14:textId="343F5385" w:rsidR="0031519C" w:rsidRPr="00687DA4" w:rsidRDefault="0031519C" w:rsidP="0031519C">
      <w:pPr>
        <w:autoSpaceDE w:val="0"/>
        <w:autoSpaceDN w:val="0"/>
        <w:adjustRightInd w:val="0"/>
        <w:spacing w:after="0" w:line="240" w:lineRule="auto"/>
        <w:jc w:val="both"/>
        <w:rPr>
          <w:rFonts w:cstheme="minorHAnsi"/>
          <w:sz w:val="20"/>
          <w:szCs w:val="20"/>
        </w:rPr>
      </w:pPr>
      <w:r w:rsidRPr="00687DA4">
        <w:rPr>
          <w:rStyle w:val="Refdenotadefim"/>
          <w:rFonts w:cstheme="minorHAnsi"/>
          <w:sz w:val="20"/>
          <w:szCs w:val="20"/>
        </w:rPr>
        <w:endnoteRef/>
      </w:r>
      <w:r w:rsidRPr="00687DA4">
        <w:rPr>
          <w:rFonts w:cstheme="minorHAnsi"/>
          <w:sz w:val="20"/>
          <w:szCs w:val="20"/>
        </w:rPr>
        <w:t xml:space="preserve"> “De acordo com a Lei no 13.303/2016, às disposições do estatuto jurídico da empresa pública relativas às licitações e aos casos de dispensa e de inexigibilidade estão sujeitas as empresas públicas, as sociedades de economia mista e as suas subsidiárias que explorem atividade econômica de produção ou comercialização de bens ou de prestação de serviços, ainda que a atividade econômica esteja sob o regime de monopólio da União ou seja relativa à prestação de serviços públicos. Por conseguinte, as empresas públicas e sociedades de economia mista – sejam </w:t>
      </w:r>
      <w:r w:rsidRPr="00687DA4">
        <w:rPr>
          <w:rFonts w:cstheme="minorHAnsi"/>
          <w:i/>
          <w:iCs/>
          <w:sz w:val="20"/>
          <w:szCs w:val="20"/>
        </w:rPr>
        <w:t>exploradoras de atividade econômica</w:t>
      </w:r>
      <w:r w:rsidRPr="00687DA4">
        <w:rPr>
          <w:rFonts w:cstheme="minorHAnsi"/>
          <w:sz w:val="20"/>
          <w:szCs w:val="20"/>
        </w:rPr>
        <w:t xml:space="preserve">, sejam </w:t>
      </w:r>
      <w:r w:rsidRPr="00687DA4">
        <w:rPr>
          <w:rFonts w:cstheme="minorHAnsi"/>
          <w:i/>
          <w:iCs/>
          <w:sz w:val="20"/>
          <w:szCs w:val="20"/>
        </w:rPr>
        <w:t xml:space="preserve">prestadoras de serviço público </w:t>
      </w:r>
      <w:r w:rsidRPr="00687DA4">
        <w:rPr>
          <w:rFonts w:cstheme="minorHAnsi"/>
          <w:sz w:val="20"/>
          <w:szCs w:val="20"/>
        </w:rPr>
        <w:t>– não se submetem aos ditames da Lei no 14.133/2021, pois estão submetidas à Lei no 13.303/</w:t>
      </w:r>
      <w:proofErr w:type="gramStart"/>
      <w:r w:rsidRPr="00687DA4">
        <w:rPr>
          <w:rFonts w:cstheme="minorHAnsi"/>
          <w:sz w:val="20"/>
          <w:szCs w:val="20"/>
        </w:rPr>
        <w:t>2016.”</w:t>
      </w:r>
      <w:proofErr w:type="gramEnd"/>
      <w:r w:rsidRPr="00687DA4">
        <w:rPr>
          <w:rFonts w:cstheme="minorHAnsi"/>
          <w:sz w:val="20"/>
          <w:szCs w:val="20"/>
        </w:rPr>
        <w:t xml:space="preserve"> (Amorim, Victor Aguiar Jardim de, Licitaç</w:t>
      </w:r>
      <w:r w:rsidR="000F55AF" w:rsidRPr="00687DA4">
        <w:rPr>
          <w:rFonts w:cstheme="minorHAnsi"/>
          <w:sz w:val="20"/>
          <w:szCs w:val="20"/>
        </w:rPr>
        <w:t>ões e contratos administrativos</w:t>
      </w:r>
      <w:r w:rsidRPr="00687DA4">
        <w:rPr>
          <w:rFonts w:cstheme="minorHAnsi"/>
          <w:sz w:val="20"/>
          <w:szCs w:val="20"/>
        </w:rPr>
        <w:t>: teoria e jurisprudência, 4ª. ed. – Brasília, DF: Senado Federal, Coordenação de Edições</w:t>
      </w:r>
    </w:p>
    <w:p w14:paraId="18F54C10" w14:textId="1F2F226B" w:rsidR="0031519C" w:rsidRPr="00687DA4" w:rsidRDefault="0031519C" w:rsidP="0031519C">
      <w:pPr>
        <w:autoSpaceDE w:val="0"/>
        <w:autoSpaceDN w:val="0"/>
        <w:adjustRightInd w:val="0"/>
        <w:spacing w:after="0" w:line="240" w:lineRule="auto"/>
        <w:jc w:val="both"/>
        <w:rPr>
          <w:rFonts w:cstheme="minorHAnsi"/>
          <w:sz w:val="20"/>
          <w:szCs w:val="20"/>
        </w:rPr>
      </w:pPr>
      <w:r w:rsidRPr="00687DA4">
        <w:rPr>
          <w:rFonts w:cstheme="minorHAnsi"/>
          <w:sz w:val="20"/>
          <w:szCs w:val="20"/>
        </w:rPr>
        <w:t>Técnicas, 2021, pág. 41)</w:t>
      </w:r>
    </w:p>
  </w:endnote>
  <w:endnote w:id="8">
    <w:p w14:paraId="31CB7673" w14:textId="4EDE05FE" w:rsidR="0031519C" w:rsidRPr="00687DA4" w:rsidRDefault="0031519C">
      <w:pPr>
        <w:pStyle w:val="Textodenotadefim"/>
      </w:pPr>
      <w:r w:rsidRPr="00687DA4">
        <w:rPr>
          <w:rStyle w:val="Refdenotadefim"/>
        </w:rPr>
        <w:endnoteRef/>
      </w:r>
      <w:r w:rsidRPr="00687DA4">
        <w:t xml:space="preserve"> </w:t>
      </w:r>
      <w:r w:rsidRPr="00687DA4">
        <w:rPr>
          <w:rFonts w:cstheme="minorHAnsi"/>
        </w:rPr>
        <w:t xml:space="preserve">Pedra, Anderson </w:t>
      </w:r>
      <w:proofErr w:type="spellStart"/>
      <w:r w:rsidRPr="00687DA4">
        <w:rPr>
          <w:rFonts w:cstheme="minorHAnsi"/>
        </w:rPr>
        <w:t>Sant’ana</w:t>
      </w:r>
      <w:proofErr w:type="spellEnd"/>
      <w:r w:rsidRPr="00687DA4">
        <w:rPr>
          <w:rFonts w:cstheme="minorHAnsi"/>
        </w:rPr>
        <w:t xml:space="preserve">, Comentários à Lei de Licitações e Contratos Administrativos: Lei nº 14.133, de 1º de abril de 2021 / coordenado por Cristiana </w:t>
      </w:r>
      <w:proofErr w:type="spellStart"/>
      <w:r w:rsidRPr="00687DA4">
        <w:rPr>
          <w:rFonts w:cstheme="minorHAnsi"/>
        </w:rPr>
        <w:t>Fortini</w:t>
      </w:r>
      <w:proofErr w:type="spellEnd"/>
      <w:r w:rsidRPr="00687DA4">
        <w:rPr>
          <w:rFonts w:cstheme="minorHAnsi"/>
        </w:rPr>
        <w:t>, Rafael Sérgio Lima de Oliveira, Tatiana Camarão. - Belo Horizonte: Fórum, 2022, pág. 41.</w:t>
      </w:r>
    </w:p>
  </w:endnote>
  <w:endnote w:id="9">
    <w:p w14:paraId="2919A3AA" w14:textId="1A43CB2C" w:rsidR="002C7B07" w:rsidRPr="00687DA4" w:rsidRDefault="002C7B07" w:rsidP="002C7B07">
      <w:pPr>
        <w:spacing w:after="0" w:line="240" w:lineRule="auto"/>
        <w:jc w:val="both"/>
        <w:rPr>
          <w:rFonts w:cstheme="minorHAnsi"/>
          <w:bCs/>
          <w:sz w:val="20"/>
          <w:szCs w:val="20"/>
        </w:rPr>
      </w:pPr>
      <w:r w:rsidRPr="00687DA4">
        <w:rPr>
          <w:rStyle w:val="Refdenotadefim"/>
          <w:rFonts w:cstheme="minorHAnsi"/>
          <w:sz w:val="20"/>
          <w:szCs w:val="20"/>
        </w:rPr>
        <w:endnoteRef/>
      </w:r>
      <w:r w:rsidRPr="00687DA4">
        <w:rPr>
          <w:rFonts w:cstheme="minorHAnsi"/>
          <w:sz w:val="20"/>
          <w:szCs w:val="20"/>
        </w:rPr>
        <w:t xml:space="preserve"> </w:t>
      </w:r>
      <w:r w:rsidRPr="00687DA4">
        <w:rPr>
          <w:rFonts w:cstheme="minorHAnsi"/>
          <w:bCs/>
          <w:sz w:val="20"/>
          <w:szCs w:val="20"/>
        </w:rPr>
        <w:t xml:space="preserve">“O regulamento administrativo não inova a ordem jurídica de modo primário, eficácia reservada à lei formal no sistema constitucional brasileiro, de acordo com o inciso II do art. 5º da Constituição Federal. Reza o princípio da legalidade que apenas lei formal pode criar direitos e obrigações com caráter original, inovando a ordem jurídica de modo primário. ‘Inovar originalmente na ordem jurídica consiste em matéria reservada à lei’, na lição de Oswaldo Aranha Bandeira de Mello. Ao regulamento cabe desenvolver os preceitos legais, garantindo ‘sua fiel execução’, nos termos do inciso IV do art. 84 do texto constitucional. Trata-se de regulamento de execução, que não pode criar obrigações e direitos que não tenham sido previstos previamente pelo legislador. Daí afirmar Geraldo Ataliba que ‘por virtude própria o regulamento não obriga a ninguém (...)’. Enfim, a edição de regulamento administrativo, como todo ato proferido no exercício da função administrativa, depende de prévia manifestação de função legislativa, já que o regulamento deve simplesmente desenvolver os preceitos veiculados através da </w:t>
      </w:r>
      <w:proofErr w:type="gramStart"/>
      <w:r w:rsidRPr="00687DA4">
        <w:rPr>
          <w:rFonts w:cstheme="minorHAnsi"/>
          <w:bCs/>
          <w:sz w:val="20"/>
          <w:szCs w:val="20"/>
        </w:rPr>
        <w:t>lei.”</w:t>
      </w:r>
      <w:proofErr w:type="gramEnd"/>
      <w:r w:rsidRPr="00687DA4">
        <w:rPr>
          <w:rFonts w:cstheme="minorHAnsi"/>
          <w:sz w:val="20"/>
          <w:szCs w:val="20"/>
        </w:rPr>
        <w:t xml:space="preserve"> (Mello, Rafael Munhoz </w:t>
      </w:r>
      <w:proofErr w:type="gramStart"/>
      <w:r w:rsidRPr="00687DA4">
        <w:rPr>
          <w:rFonts w:cstheme="minorHAnsi"/>
          <w:sz w:val="20"/>
          <w:szCs w:val="20"/>
        </w:rPr>
        <w:t>de, Princípios</w:t>
      </w:r>
      <w:proofErr w:type="gramEnd"/>
      <w:r w:rsidRPr="00687DA4">
        <w:rPr>
          <w:rFonts w:cstheme="minorHAnsi"/>
          <w:sz w:val="20"/>
          <w:szCs w:val="20"/>
        </w:rPr>
        <w:t xml:space="preserve"> Constitucionais de Direito Administrativo Sancionador, São Paulo, Malheiros, 2007, págs. 115/116)</w:t>
      </w:r>
    </w:p>
  </w:endnote>
  <w:endnote w:id="10">
    <w:p w14:paraId="57A8704C" w14:textId="77777777" w:rsidR="002C7B07" w:rsidRPr="00687DA4" w:rsidRDefault="002C7B07" w:rsidP="002C7B07">
      <w:pPr>
        <w:spacing w:after="0" w:line="240" w:lineRule="auto"/>
        <w:jc w:val="both"/>
        <w:rPr>
          <w:rFonts w:cstheme="minorHAnsi"/>
          <w:b/>
          <w:sz w:val="20"/>
          <w:szCs w:val="20"/>
        </w:rPr>
      </w:pPr>
      <w:r w:rsidRPr="00687DA4">
        <w:rPr>
          <w:rStyle w:val="Refdenotadefim"/>
          <w:rFonts w:cstheme="minorHAnsi"/>
          <w:sz w:val="20"/>
          <w:szCs w:val="20"/>
        </w:rPr>
        <w:endnoteRef/>
      </w:r>
      <w:r w:rsidRPr="00687DA4">
        <w:rPr>
          <w:rFonts w:cstheme="minorHAnsi"/>
          <w:sz w:val="20"/>
          <w:szCs w:val="20"/>
        </w:rPr>
        <w:t xml:space="preserve"> </w:t>
      </w:r>
      <w:r w:rsidRPr="00687DA4">
        <w:rPr>
          <w:rStyle w:val="labelpontilhada1"/>
          <w:rFonts w:cstheme="minorHAnsi"/>
          <w:b w:val="0"/>
          <w:color w:val="auto"/>
          <w:sz w:val="20"/>
          <w:szCs w:val="20"/>
          <w:specVanish w:val="0"/>
        </w:rPr>
        <w:t xml:space="preserve">“A norma regulamentar, em </w:t>
      </w:r>
      <w:proofErr w:type="spellStart"/>
      <w:r w:rsidRPr="00687DA4">
        <w:rPr>
          <w:rStyle w:val="labelpontilhada1"/>
          <w:rFonts w:cstheme="minorHAnsi"/>
          <w:b w:val="0"/>
          <w:color w:val="auto"/>
          <w:sz w:val="20"/>
          <w:szCs w:val="20"/>
          <w:specVanish w:val="0"/>
        </w:rPr>
        <w:t>conseqüência</w:t>
      </w:r>
      <w:proofErr w:type="spellEnd"/>
      <w:r w:rsidRPr="00687DA4">
        <w:rPr>
          <w:rStyle w:val="labelpontilhada1"/>
          <w:rFonts w:cstheme="minorHAnsi"/>
          <w:b w:val="0"/>
          <w:color w:val="auto"/>
          <w:sz w:val="20"/>
          <w:szCs w:val="20"/>
          <w:specVanish w:val="0"/>
        </w:rPr>
        <w:t xml:space="preserve">, não pode criar direitos ou obrigações, ao nível das relações intersubjetivas. Caso seja mera repetidora do preceito legal, será inútil. Caso disponha mais que o legislador, será inconstitucional. Logo, cinge-se o âmbito regulamentar em restringir o conteúdo dos preceitos legais, limitando a atuação da Administração Pública, facilitando a aplicação da </w:t>
      </w:r>
      <w:proofErr w:type="gramStart"/>
      <w:r w:rsidRPr="00687DA4">
        <w:rPr>
          <w:rStyle w:val="labelpontilhada1"/>
          <w:rFonts w:cstheme="minorHAnsi"/>
          <w:b w:val="0"/>
          <w:color w:val="auto"/>
          <w:sz w:val="20"/>
          <w:szCs w:val="20"/>
          <w:specVanish w:val="0"/>
        </w:rPr>
        <w:t>lei.”</w:t>
      </w:r>
      <w:proofErr w:type="gramEnd"/>
      <w:r w:rsidRPr="00687DA4">
        <w:rPr>
          <w:rStyle w:val="labelpontilhada1"/>
          <w:rFonts w:cstheme="minorHAnsi"/>
          <w:b w:val="0"/>
          <w:color w:val="auto"/>
          <w:sz w:val="20"/>
          <w:szCs w:val="20"/>
          <w:specVanish w:val="0"/>
        </w:rPr>
        <w:t xml:space="preserve"> (</w:t>
      </w:r>
      <w:r w:rsidRPr="00687DA4">
        <w:rPr>
          <w:rFonts w:cstheme="minorHAnsi"/>
          <w:sz w:val="20"/>
          <w:szCs w:val="20"/>
        </w:rPr>
        <w:t>Oliveira, Regis Fernandes de</w:t>
      </w:r>
      <w:r w:rsidRPr="00687DA4">
        <w:rPr>
          <w:rStyle w:val="labelpontilhada1"/>
          <w:rFonts w:cstheme="minorHAnsi"/>
          <w:b w:val="0"/>
          <w:color w:val="auto"/>
          <w:sz w:val="20"/>
          <w:szCs w:val="20"/>
          <w:specVanish w:val="0"/>
        </w:rPr>
        <w:t>, Infrações e Sanções Administrativas, 2ª edição, revista, atualizada e ampliada, São Paulo, Editora Revista dos Tribunais, 2005, pág. 62)</w:t>
      </w:r>
    </w:p>
  </w:endnote>
  <w:endnote w:id="11">
    <w:p w14:paraId="73E8EEA5" w14:textId="4C5E306D" w:rsidR="002C7B07" w:rsidRPr="00687DA4" w:rsidRDefault="002C7B07" w:rsidP="002C7B07">
      <w:pPr>
        <w:spacing w:after="0" w:line="240" w:lineRule="auto"/>
        <w:jc w:val="both"/>
        <w:rPr>
          <w:rFonts w:cstheme="minorHAnsi"/>
          <w:sz w:val="20"/>
          <w:szCs w:val="20"/>
        </w:rPr>
      </w:pPr>
      <w:r w:rsidRPr="00687DA4">
        <w:rPr>
          <w:rStyle w:val="Refdenotadefim"/>
          <w:rFonts w:cstheme="minorHAnsi"/>
          <w:sz w:val="20"/>
          <w:szCs w:val="20"/>
        </w:rPr>
        <w:endnoteRef/>
      </w:r>
      <w:r w:rsidRPr="00687DA4">
        <w:rPr>
          <w:rFonts w:cstheme="minorHAnsi"/>
          <w:sz w:val="20"/>
          <w:szCs w:val="20"/>
        </w:rPr>
        <w:t xml:space="preserve"> </w:t>
      </w:r>
      <w:r w:rsidRPr="00687DA4">
        <w:rPr>
          <w:rStyle w:val="labelpontilhada1"/>
          <w:rFonts w:cstheme="minorHAnsi"/>
          <w:b w:val="0"/>
          <w:color w:val="auto"/>
          <w:sz w:val="20"/>
          <w:szCs w:val="20"/>
          <w:specVanish w:val="0"/>
        </w:rPr>
        <w:t xml:space="preserve">“Somente a lei – e não o regulamento – pode inovar na ordem jurídica, modificando situação preexistente. Sempre a lei, e jamais o regulamento, será a via legítima de se criarem obrigações para os </w:t>
      </w:r>
      <w:proofErr w:type="gramStart"/>
      <w:r w:rsidRPr="00687DA4">
        <w:rPr>
          <w:rStyle w:val="labelpontilhada1"/>
          <w:rFonts w:cstheme="minorHAnsi"/>
          <w:b w:val="0"/>
          <w:color w:val="auto"/>
          <w:sz w:val="20"/>
          <w:szCs w:val="20"/>
          <w:specVanish w:val="0"/>
        </w:rPr>
        <w:t>particulares.”</w:t>
      </w:r>
      <w:proofErr w:type="gramEnd"/>
      <w:r w:rsidRPr="00687DA4">
        <w:rPr>
          <w:rStyle w:val="labelpontilhada1"/>
          <w:rFonts w:cstheme="minorHAnsi"/>
          <w:b w:val="0"/>
          <w:color w:val="auto"/>
          <w:sz w:val="20"/>
          <w:szCs w:val="20"/>
          <w:specVanish w:val="0"/>
        </w:rPr>
        <w:t xml:space="preserve"> (</w:t>
      </w:r>
      <w:r w:rsidRPr="00687DA4">
        <w:rPr>
          <w:rFonts w:cstheme="minorHAnsi"/>
          <w:sz w:val="20"/>
          <w:szCs w:val="20"/>
        </w:rPr>
        <w:t xml:space="preserve">Barroso, Luís Roberto, Disposições constitucionais transitórias (natureza, eficácia e espécie) – Delegações legislativas (validade e extensão) – Poder regulamentar (conteúdo e limites), RDP 96/75, APUD Mello, Rafael Munhoz </w:t>
      </w:r>
      <w:proofErr w:type="gramStart"/>
      <w:r w:rsidRPr="00687DA4">
        <w:rPr>
          <w:rFonts w:cstheme="minorHAnsi"/>
          <w:sz w:val="20"/>
          <w:szCs w:val="20"/>
        </w:rPr>
        <w:t>de, Princípios</w:t>
      </w:r>
      <w:proofErr w:type="gramEnd"/>
      <w:r w:rsidRPr="00687DA4">
        <w:rPr>
          <w:rFonts w:cstheme="minorHAnsi"/>
          <w:sz w:val="20"/>
          <w:szCs w:val="20"/>
        </w:rPr>
        <w:t xml:space="preserve"> Constitucionais de Direito Administrativo Sancionador, São Paulo, Malheiros, 2007, pág. 116, nota de rodapé</w:t>
      </w:r>
      <w:r w:rsidRPr="00687DA4">
        <w:rPr>
          <w:rStyle w:val="labelpontilhada1"/>
          <w:rFonts w:cstheme="minorHAnsi"/>
          <w:color w:val="auto"/>
          <w:sz w:val="20"/>
          <w:szCs w:val="20"/>
          <w:specVanish w:val="0"/>
        </w:rPr>
        <w:t>)</w:t>
      </w:r>
    </w:p>
  </w:endnote>
  <w:endnote w:id="12">
    <w:p w14:paraId="4A182461" w14:textId="161938B4" w:rsidR="002C7B07" w:rsidRPr="00687DA4" w:rsidRDefault="002C7B07" w:rsidP="002C7B07">
      <w:pPr>
        <w:spacing w:after="0" w:line="240" w:lineRule="auto"/>
        <w:jc w:val="both"/>
        <w:rPr>
          <w:rFonts w:cstheme="minorHAnsi"/>
          <w:sz w:val="20"/>
          <w:szCs w:val="20"/>
        </w:rPr>
      </w:pPr>
      <w:r w:rsidRPr="00687DA4">
        <w:rPr>
          <w:rStyle w:val="Refdenotadefim"/>
          <w:rFonts w:cstheme="minorHAnsi"/>
          <w:sz w:val="20"/>
          <w:szCs w:val="20"/>
        </w:rPr>
        <w:endnoteRef/>
      </w:r>
      <w:r w:rsidRPr="00687DA4">
        <w:rPr>
          <w:rFonts w:cstheme="minorHAnsi"/>
          <w:sz w:val="20"/>
          <w:szCs w:val="20"/>
        </w:rPr>
        <w:t xml:space="preserve"> </w:t>
      </w:r>
      <w:r w:rsidRPr="00687DA4">
        <w:rPr>
          <w:rStyle w:val="labelpontilhada1"/>
          <w:rFonts w:cstheme="minorHAnsi"/>
          <w:color w:val="auto"/>
          <w:sz w:val="20"/>
          <w:szCs w:val="20"/>
          <w:specVanish w:val="0"/>
        </w:rPr>
        <w:t>“</w:t>
      </w:r>
      <w:r w:rsidRPr="00687DA4">
        <w:rPr>
          <w:rStyle w:val="labelpontilhada1"/>
          <w:rFonts w:cstheme="minorHAnsi"/>
          <w:b w:val="0"/>
          <w:color w:val="auto"/>
          <w:sz w:val="20"/>
          <w:szCs w:val="20"/>
          <w:specVanish w:val="0"/>
        </w:rPr>
        <w:t xml:space="preserve">O regulamento é, pois, de regra, um ato normativo secundário geral. Assim o é, no sistema constitucional brasileiro. Por ser secundário, não pode o Executivo, ao exercer a função regulamentar, criar direitos e obrigações novas, ou, numa palavra, inovar na ordem </w:t>
      </w:r>
      <w:proofErr w:type="gramStart"/>
      <w:r w:rsidRPr="00687DA4">
        <w:rPr>
          <w:rStyle w:val="labelpontilhada1"/>
          <w:rFonts w:cstheme="minorHAnsi"/>
          <w:b w:val="0"/>
          <w:color w:val="auto"/>
          <w:sz w:val="20"/>
          <w:szCs w:val="20"/>
          <w:specVanish w:val="0"/>
        </w:rPr>
        <w:t>jurídica.”</w:t>
      </w:r>
      <w:proofErr w:type="gramEnd"/>
      <w:r w:rsidRPr="00687DA4">
        <w:rPr>
          <w:rStyle w:val="labelpontilhada1"/>
          <w:rFonts w:cstheme="minorHAnsi"/>
          <w:b w:val="0"/>
          <w:color w:val="auto"/>
          <w:sz w:val="20"/>
          <w:szCs w:val="20"/>
          <w:specVanish w:val="0"/>
        </w:rPr>
        <w:t xml:space="preserve"> (</w:t>
      </w:r>
      <w:r w:rsidRPr="00687DA4">
        <w:rPr>
          <w:rFonts w:cstheme="minorHAnsi"/>
          <w:sz w:val="20"/>
          <w:szCs w:val="20"/>
        </w:rPr>
        <w:t xml:space="preserve">Velloso, Carlos Mário da Silva, ‘Do poder regulamentar’, RDP 65/41, APUD Mello, Rafael Munhoz </w:t>
      </w:r>
      <w:proofErr w:type="gramStart"/>
      <w:r w:rsidRPr="00687DA4">
        <w:rPr>
          <w:rFonts w:cstheme="minorHAnsi"/>
          <w:sz w:val="20"/>
          <w:szCs w:val="20"/>
        </w:rPr>
        <w:t>de, Princípios</w:t>
      </w:r>
      <w:proofErr w:type="gramEnd"/>
      <w:r w:rsidRPr="00687DA4">
        <w:rPr>
          <w:rFonts w:cstheme="minorHAnsi"/>
          <w:sz w:val="20"/>
          <w:szCs w:val="20"/>
        </w:rPr>
        <w:t xml:space="preserve"> Constitucionais de Direito Administrativo Sancionador, São Paulo, Malheiros, 2007, pág. 116, nota de rodapé</w:t>
      </w:r>
      <w:r w:rsidRPr="00687DA4">
        <w:rPr>
          <w:rStyle w:val="labelpontilhada1"/>
          <w:rFonts w:cstheme="minorHAnsi"/>
          <w:color w:val="auto"/>
          <w:sz w:val="20"/>
          <w:szCs w:val="20"/>
          <w:specVanish w:val="0"/>
        </w:rPr>
        <w:t>)</w:t>
      </w:r>
    </w:p>
  </w:endnote>
  <w:endnote w:id="13">
    <w:p w14:paraId="1B388192" w14:textId="77777777" w:rsidR="002C7B07" w:rsidRPr="00687DA4" w:rsidRDefault="002C7B07" w:rsidP="002C7B07">
      <w:pPr>
        <w:spacing w:after="0" w:line="240" w:lineRule="auto"/>
        <w:jc w:val="both"/>
        <w:rPr>
          <w:rFonts w:cstheme="minorHAnsi"/>
          <w:sz w:val="20"/>
          <w:szCs w:val="20"/>
        </w:rPr>
      </w:pPr>
      <w:r w:rsidRPr="00687DA4">
        <w:rPr>
          <w:rStyle w:val="Refdenotadefim"/>
          <w:rFonts w:cstheme="minorHAnsi"/>
          <w:sz w:val="20"/>
          <w:szCs w:val="20"/>
        </w:rPr>
        <w:endnoteRef/>
      </w:r>
      <w:r w:rsidRPr="00687DA4">
        <w:rPr>
          <w:rFonts w:cstheme="minorHAnsi"/>
          <w:sz w:val="20"/>
          <w:szCs w:val="20"/>
        </w:rPr>
        <w:t xml:space="preserve"> </w:t>
      </w:r>
      <w:r w:rsidRPr="00687DA4">
        <w:rPr>
          <w:rStyle w:val="labelpontilhada1"/>
          <w:rFonts w:cstheme="minorHAnsi"/>
          <w:b w:val="0"/>
          <w:color w:val="auto"/>
          <w:sz w:val="20"/>
          <w:szCs w:val="20"/>
          <w:specVanish w:val="0"/>
        </w:rPr>
        <w:t xml:space="preserve">“Não há a possibilidade de, através de regulamentos administrativos, criar novos direitos e obrigações, mas tão-somente a possibilidade de proporcionar a execução </w:t>
      </w:r>
      <w:r w:rsidRPr="00687DA4">
        <w:rPr>
          <w:rStyle w:val="labelpontilhada1"/>
          <w:rFonts w:cstheme="minorHAnsi"/>
          <w:b w:val="0"/>
          <w:i/>
          <w:color w:val="auto"/>
          <w:sz w:val="20"/>
          <w:szCs w:val="20"/>
          <w:specVanish w:val="0"/>
        </w:rPr>
        <w:t>in concreto</w:t>
      </w:r>
      <w:r w:rsidRPr="00687DA4">
        <w:rPr>
          <w:rStyle w:val="labelpontilhada1"/>
          <w:rFonts w:cstheme="minorHAnsi"/>
          <w:b w:val="0"/>
          <w:color w:val="auto"/>
          <w:sz w:val="20"/>
          <w:szCs w:val="20"/>
          <w:specVanish w:val="0"/>
        </w:rPr>
        <w:t xml:space="preserve"> daqueles que já foram objeto de previsão </w:t>
      </w:r>
      <w:proofErr w:type="gramStart"/>
      <w:r w:rsidRPr="00687DA4">
        <w:rPr>
          <w:rStyle w:val="labelpontilhada1"/>
          <w:rFonts w:cstheme="minorHAnsi"/>
          <w:b w:val="0"/>
          <w:color w:val="auto"/>
          <w:sz w:val="20"/>
          <w:szCs w:val="20"/>
          <w:specVanish w:val="0"/>
        </w:rPr>
        <w:t>legislativa.”</w:t>
      </w:r>
      <w:proofErr w:type="gramEnd"/>
      <w:r w:rsidRPr="00687DA4">
        <w:rPr>
          <w:rStyle w:val="labelpontilhada1"/>
          <w:rFonts w:cstheme="minorHAnsi"/>
          <w:b w:val="0"/>
          <w:color w:val="auto"/>
          <w:sz w:val="20"/>
          <w:szCs w:val="20"/>
          <w:specVanish w:val="0"/>
        </w:rPr>
        <w:t xml:space="preserve"> (</w:t>
      </w:r>
      <w:proofErr w:type="spellStart"/>
      <w:r w:rsidRPr="00687DA4">
        <w:rPr>
          <w:rFonts w:cstheme="minorHAnsi"/>
          <w:sz w:val="20"/>
          <w:szCs w:val="20"/>
        </w:rPr>
        <w:t>Talamini</w:t>
      </w:r>
      <w:proofErr w:type="spellEnd"/>
      <w:r w:rsidRPr="00687DA4">
        <w:rPr>
          <w:rFonts w:cstheme="minorHAnsi"/>
          <w:sz w:val="20"/>
          <w:szCs w:val="20"/>
        </w:rPr>
        <w:t xml:space="preserve">, Daniele Coutinho, “Regulamento e ato administrativo”, RTDP 21/82, APUD Mello, Rafael Munhoz </w:t>
      </w:r>
      <w:proofErr w:type="gramStart"/>
      <w:r w:rsidRPr="00687DA4">
        <w:rPr>
          <w:rFonts w:cstheme="minorHAnsi"/>
          <w:sz w:val="20"/>
          <w:szCs w:val="20"/>
        </w:rPr>
        <w:t>de, Princípios</w:t>
      </w:r>
      <w:proofErr w:type="gramEnd"/>
      <w:r w:rsidRPr="00687DA4">
        <w:rPr>
          <w:rFonts w:cstheme="minorHAnsi"/>
          <w:sz w:val="20"/>
          <w:szCs w:val="20"/>
        </w:rPr>
        <w:t xml:space="preserve"> Constitucionais de Direito Administrativo Sancionador, São Paulo, Malheiros, 2007, pág. 116, nota de rodapé</w:t>
      </w:r>
      <w:r w:rsidRPr="00687DA4">
        <w:rPr>
          <w:rStyle w:val="labelpontilhada1"/>
          <w:rFonts w:cstheme="minorHAnsi"/>
          <w:color w:val="auto"/>
          <w:sz w:val="20"/>
          <w:szCs w:val="20"/>
          <w:specVanish w:val="0"/>
        </w:rPr>
        <w:t>)</w:t>
      </w:r>
    </w:p>
  </w:endnote>
  <w:endnote w:id="14">
    <w:p w14:paraId="25C32433" w14:textId="4E6D5C2E" w:rsidR="000D7084" w:rsidRPr="00687DA4" w:rsidRDefault="000D7084" w:rsidP="000D7084">
      <w:pPr>
        <w:pStyle w:val="Textodenotadefim"/>
        <w:jc w:val="both"/>
      </w:pPr>
      <w:r w:rsidRPr="00687DA4">
        <w:rPr>
          <w:rStyle w:val="Refdenotadefim"/>
        </w:rPr>
        <w:endnoteRef/>
      </w:r>
      <w:r w:rsidRPr="00687DA4">
        <w:t xml:space="preserve"> </w:t>
      </w:r>
      <w:r w:rsidRPr="00687DA4">
        <w:rPr>
          <w:rFonts w:cstheme="minorHAnsi"/>
          <w:shd w:val="clear" w:color="auto" w:fill="FFFFFF"/>
        </w:rPr>
        <w:t xml:space="preserve">Guimarães, Bernardo </w:t>
      </w:r>
      <w:proofErr w:type="spellStart"/>
      <w:r w:rsidRPr="00687DA4">
        <w:rPr>
          <w:rFonts w:cstheme="minorHAnsi"/>
          <w:shd w:val="clear" w:color="auto" w:fill="FFFFFF"/>
        </w:rPr>
        <w:t>Strobel</w:t>
      </w:r>
      <w:proofErr w:type="spellEnd"/>
      <w:r w:rsidRPr="00687DA4">
        <w:rPr>
          <w:rFonts w:cstheme="minorHAnsi"/>
          <w:shd w:val="clear" w:color="auto" w:fill="FFFFFF"/>
        </w:rPr>
        <w:t xml:space="preserve"> (et al.), Comentários à lei das estatais (lei nº 13.303/2016), Belo Horizonte: Fórum, 2019, pág. 241</w:t>
      </w:r>
      <w:r w:rsidR="00520C18" w:rsidRPr="00687DA4">
        <w:rPr>
          <w:rFonts w:cstheme="minorHAnsi"/>
          <w:shd w:val="clear" w:color="auto" w:fill="FFFFFF"/>
        </w:rPr>
        <w:t>.</w:t>
      </w:r>
    </w:p>
  </w:endnote>
  <w:endnote w:id="15">
    <w:p w14:paraId="2A64D670" w14:textId="68542880" w:rsidR="00520C18" w:rsidRPr="00687DA4" w:rsidRDefault="00520C18" w:rsidP="00520C18">
      <w:pPr>
        <w:pStyle w:val="Textodenotadefim"/>
        <w:jc w:val="both"/>
      </w:pPr>
      <w:r w:rsidRPr="00687DA4">
        <w:rPr>
          <w:rStyle w:val="Refdenotadefim"/>
        </w:rPr>
        <w:endnoteRef/>
      </w:r>
      <w:r w:rsidRPr="00687DA4">
        <w:t xml:space="preserve"> </w:t>
      </w:r>
      <w:r w:rsidRPr="00687DA4">
        <w:rPr>
          <w:rFonts w:cstheme="minorHAnsi"/>
          <w:shd w:val="clear" w:color="auto" w:fill="FFFFFF"/>
        </w:rPr>
        <w:t xml:space="preserve">Guimarães, Bernardo </w:t>
      </w:r>
      <w:proofErr w:type="spellStart"/>
      <w:r w:rsidRPr="00687DA4">
        <w:rPr>
          <w:rFonts w:cstheme="minorHAnsi"/>
          <w:shd w:val="clear" w:color="auto" w:fill="FFFFFF"/>
        </w:rPr>
        <w:t>Strobel</w:t>
      </w:r>
      <w:proofErr w:type="spellEnd"/>
      <w:r w:rsidRPr="00687DA4">
        <w:rPr>
          <w:rFonts w:cstheme="minorHAnsi"/>
          <w:shd w:val="clear" w:color="auto" w:fill="FFFFFF"/>
        </w:rPr>
        <w:t xml:space="preserve"> (et al.), Comentários à lei das estatais (lei nº 13.303/2016), Belo Horizonte: Fórum, 2019, pág. 242.</w:t>
      </w:r>
    </w:p>
  </w:endnote>
  <w:endnote w:id="16">
    <w:p w14:paraId="1A4BA749" w14:textId="1FA08E33" w:rsidR="00E93FD5" w:rsidRPr="00687DA4" w:rsidRDefault="00E93FD5" w:rsidP="00E93FD5">
      <w:pPr>
        <w:pStyle w:val="Textodenotadefim"/>
        <w:jc w:val="both"/>
      </w:pPr>
      <w:r w:rsidRPr="00687DA4">
        <w:rPr>
          <w:rStyle w:val="Refdenotadefim"/>
        </w:rPr>
        <w:endnoteRef/>
      </w:r>
      <w:r w:rsidRPr="00687DA4">
        <w:t xml:space="preserve"> </w:t>
      </w:r>
      <w:r w:rsidRPr="00687DA4">
        <w:rPr>
          <w:rStyle w:val="pspdfkit-6fq5ysqkmc2gc1fek9b659qfh8"/>
          <w:rFonts w:cstheme="minorHAnsi"/>
          <w:shd w:val="clear" w:color="auto" w:fill="FFFFFF"/>
        </w:rPr>
        <w:t xml:space="preserve">Pereira Junior, Jessé Torres e </w:t>
      </w:r>
      <w:proofErr w:type="spellStart"/>
      <w:r w:rsidRPr="00687DA4">
        <w:rPr>
          <w:rStyle w:val="pspdfkit-6fq5ysqkmc2gc1fek9b659qfh8"/>
          <w:rFonts w:cstheme="minorHAnsi"/>
          <w:shd w:val="clear" w:color="auto" w:fill="FFFFFF"/>
        </w:rPr>
        <w:t>Dotti</w:t>
      </w:r>
      <w:proofErr w:type="spellEnd"/>
      <w:r w:rsidRPr="00687DA4">
        <w:rPr>
          <w:rStyle w:val="pspdfkit-6fq5ysqkmc2gc1fek9b659qfh8"/>
          <w:rFonts w:cstheme="minorHAnsi"/>
          <w:shd w:val="clear" w:color="auto" w:fill="FFFFFF"/>
        </w:rPr>
        <w:t xml:space="preserve">, </w:t>
      </w:r>
      <w:proofErr w:type="spellStart"/>
      <w:r w:rsidRPr="00687DA4">
        <w:rPr>
          <w:rStyle w:val="pspdfkit-6fq5ysqkmc2gc1fek9b659qfh8"/>
          <w:rFonts w:cstheme="minorHAnsi"/>
          <w:shd w:val="clear" w:color="auto" w:fill="FFFFFF"/>
        </w:rPr>
        <w:t>Marinês</w:t>
      </w:r>
      <w:proofErr w:type="spellEnd"/>
      <w:r w:rsidRPr="00687DA4">
        <w:rPr>
          <w:rStyle w:val="pspdfkit-6fq5ysqkmc2gc1fek9b659qfh8"/>
          <w:rFonts w:cstheme="minorHAnsi"/>
          <w:shd w:val="clear" w:color="auto" w:fill="FFFFFF"/>
        </w:rPr>
        <w:t xml:space="preserve"> </w:t>
      </w:r>
      <w:proofErr w:type="spellStart"/>
      <w:r w:rsidRPr="00687DA4">
        <w:rPr>
          <w:rStyle w:val="pspdfkit-6fq5ysqkmc2gc1fek9b659qfh8"/>
          <w:rFonts w:cstheme="minorHAnsi"/>
          <w:shd w:val="clear" w:color="auto" w:fill="FFFFFF"/>
        </w:rPr>
        <w:t>Restelatto</w:t>
      </w:r>
      <w:proofErr w:type="spellEnd"/>
      <w:r w:rsidRPr="00687DA4">
        <w:rPr>
          <w:rStyle w:val="pspdfkit-6fq5ysqkmc2gc1fek9b659qfh8"/>
          <w:rFonts w:cstheme="minorHAnsi"/>
          <w:shd w:val="clear" w:color="auto" w:fill="FFFFFF"/>
        </w:rPr>
        <w:t>, Comentários à Lei das Empresas Estatais: Lei nº 13.303/16, Jessé Torres Pereira Junior [et al.], 2ª. ed., Belo Horizonte: Fórum, 2020, pág. 629.</w:t>
      </w:r>
    </w:p>
  </w:endnote>
  <w:endnote w:id="17">
    <w:p w14:paraId="7DF3BACD" w14:textId="7F69F835" w:rsidR="00BD6835" w:rsidRPr="00687DA4" w:rsidRDefault="00BD6835" w:rsidP="00BD6835">
      <w:pPr>
        <w:pStyle w:val="Textodenotadefim"/>
        <w:jc w:val="both"/>
      </w:pPr>
      <w:r w:rsidRPr="00687DA4">
        <w:rPr>
          <w:rStyle w:val="Refdenotadefim"/>
        </w:rPr>
        <w:endnoteRef/>
      </w:r>
      <w:r w:rsidRPr="00687DA4">
        <w:t xml:space="preserve"> </w:t>
      </w:r>
      <w:r w:rsidRPr="00687DA4">
        <w:rPr>
          <w:rStyle w:val="pspdfkit-6fq5ysqkmc2gc1fek9b659qfh8"/>
          <w:rFonts w:cstheme="minorHAnsi"/>
          <w:shd w:val="clear" w:color="auto" w:fill="FFFFFF"/>
        </w:rPr>
        <w:t xml:space="preserve">Guimarães, Edgar e Santos, José Anacleto </w:t>
      </w:r>
      <w:proofErr w:type="spellStart"/>
      <w:r w:rsidRPr="00687DA4">
        <w:rPr>
          <w:rStyle w:val="pspdfkit-6fq5ysqkmc2gc1fek9b659qfh8"/>
          <w:rFonts w:cstheme="minorHAnsi"/>
          <w:shd w:val="clear" w:color="auto" w:fill="FFFFFF"/>
        </w:rPr>
        <w:t>Abduch</w:t>
      </w:r>
      <w:proofErr w:type="spellEnd"/>
      <w:r w:rsidRPr="00687DA4">
        <w:rPr>
          <w:rStyle w:val="pspdfkit-6fq5ysqkmc2gc1fek9b659qfh8"/>
          <w:rFonts w:cstheme="minorHAnsi"/>
          <w:shd w:val="clear" w:color="auto" w:fill="FFFFFF"/>
        </w:rPr>
        <w:t>, Lei das estatais: comentários ao regime jurídico licitatório e contratual da Lei nº 13.303/2016, Belo Horizonte: Fórum, 2017, pág. 38.</w:t>
      </w:r>
    </w:p>
  </w:endnote>
  <w:endnote w:id="18">
    <w:p w14:paraId="410433D3" w14:textId="3BE2E7CC" w:rsidR="00BD6835" w:rsidRPr="00687DA4" w:rsidRDefault="00BD6835" w:rsidP="00BD6835">
      <w:pPr>
        <w:pStyle w:val="Textodenotadefim"/>
        <w:jc w:val="both"/>
      </w:pPr>
      <w:r w:rsidRPr="00687DA4">
        <w:rPr>
          <w:rStyle w:val="Refdenotadefim"/>
        </w:rPr>
        <w:endnoteRef/>
      </w:r>
      <w:r w:rsidRPr="00687DA4">
        <w:t xml:space="preserve"> </w:t>
      </w:r>
      <w:r w:rsidRPr="00687DA4">
        <w:rPr>
          <w:rStyle w:val="pspdfkit-6fq5ysqkmc2gc1fek9b659qfh8"/>
          <w:rFonts w:cstheme="minorHAnsi"/>
          <w:shd w:val="clear" w:color="auto" w:fill="FFFFFF"/>
        </w:rPr>
        <w:t xml:space="preserve">Guimarães, Edgar e Santos, José Anacleto </w:t>
      </w:r>
      <w:proofErr w:type="spellStart"/>
      <w:r w:rsidRPr="00687DA4">
        <w:rPr>
          <w:rStyle w:val="pspdfkit-6fq5ysqkmc2gc1fek9b659qfh8"/>
          <w:rFonts w:cstheme="minorHAnsi"/>
          <w:shd w:val="clear" w:color="auto" w:fill="FFFFFF"/>
        </w:rPr>
        <w:t>Abduch</w:t>
      </w:r>
      <w:proofErr w:type="spellEnd"/>
      <w:r w:rsidRPr="00687DA4">
        <w:rPr>
          <w:rStyle w:val="pspdfkit-6fq5ysqkmc2gc1fek9b659qfh8"/>
          <w:rFonts w:cstheme="minorHAnsi"/>
          <w:shd w:val="clear" w:color="auto" w:fill="FFFFFF"/>
        </w:rPr>
        <w:t>, Lei das estatais: comentários ao regime jurídico licitatório e contratual da Lei nº 13.303/2016, Belo Horizonte: Fórum, 2017, pág. 39.</w:t>
      </w:r>
    </w:p>
  </w:endnote>
  <w:endnote w:id="19">
    <w:p w14:paraId="4C4706DA" w14:textId="2F19F950" w:rsidR="008C5224" w:rsidRPr="00687DA4" w:rsidRDefault="008C5224" w:rsidP="008C5224">
      <w:pPr>
        <w:pStyle w:val="Textodenotadefim"/>
        <w:jc w:val="both"/>
        <w:rPr>
          <w:rFonts w:cstheme="minorHAnsi"/>
        </w:rPr>
      </w:pPr>
      <w:r w:rsidRPr="00687DA4">
        <w:rPr>
          <w:rStyle w:val="Refdenotadefim"/>
        </w:rPr>
        <w:endnoteRef/>
      </w:r>
      <w:r w:rsidRPr="00687DA4">
        <w:t xml:space="preserve"> </w:t>
      </w:r>
      <w:proofErr w:type="spellStart"/>
      <w:r w:rsidRPr="00687DA4">
        <w:rPr>
          <w:rStyle w:val="pspdfkit-6fq5ysqkmc2gc1fek9b659qfh8"/>
          <w:rFonts w:cstheme="minorHAnsi"/>
          <w:shd w:val="clear" w:color="auto" w:fill="FFFFFF"/>
        </w:rPr>
        <w:t>Niebuhr</w:t>
      </w:r>
      <w:proofErr w:type="spellEnd"/>
      <w:r w:rsidRPr="00687DA4">
        <w:rPr>
          <w:rStyle w:val="pspdfkit-6fq5ysqkmc2gc1fek9b659qfh8"/>
          <w:rFonts w:cstheme="minorHAnsi"/>
          <w:shd w:val="clear" w:color="auto" w:fill="FFFFFF"/>
        </w:rPr>
        <w:t xml:space="preserve">, Joel de Menezes e </w:t>
      </w:r>
      <w:proofErr w:type="spellStart"/>
      <w:r w:rsidRPr="00687DA4">
        <w:rPr>
          <w:rStyle w:val="pspdfkit-6fq5ysqkmc2gc1fek9b659qfh8"/>
          <w:rFonts w:cstheme="minorHAnsi"/>
          <w:shd w:val="clear" w:color="auto" w:fill="FFFFFF"/>
        </w:rPr>
        <w:t>Niebuhr</w:t>
      </w:r>
      <w:proofErr w:type="spellEnd"/>
      <w:r w:rsidRPr="00687DA4">
        <w:rPr>
          <w:rStyle w:val="pspdfkit-6fq5ysqkmc2gc1fek9b659qfh8"/>
          <w:rFonts w:cstheme="minorHAnsi"/>
          <w:shd w:val="clear" w:color="auto" w:fill="FFFFFF"/>
        </w:rPr>
        <w:t>, Pedro de Menezes, Licitações e Contratos das Estatais, Belo Horizonte: Fórum, 2018,</w:t>
      </w:r>
      <w:r w:rsidRPr="00687DA4">
        <w:rPr>
          <w:rFonts w:cstheme="minorHAnsi"/>
        </w:rPr>
        <w:t xml:space="preserve"> pág. 36.</w:t>
      </w:r>
    </w:p>
  </w:endnote>
  <w:endnote w:id="20">
    <w:p w14:paraId="570CC708" w14:textId="6E1BCF44" w:rsidR="00687DA4" w:rsidRPr="00D83FE1" w:rsidRDefault="00687DA4" w:rsidP="00687DA4">
      <w:pPr>
        <w:pStyle w:val="Textodenotadefim"/>
        <w:jc w:val="both"/>
        <w:rPr>
          <w:rFonts w:cstheme="minorHAnsi"/>
        </w:rPr>
      </w:pPr>
      <w:r w:rsidRPr="00D83FE1">
        <w:rPr>
          <w:rStyle w:val="Refdenotadefim"/>
        </w:rPr>
        <w:endnoteRef/>
      </w:r>
      <w:r w:rsidRPr="00D83FE1">
        <w:t xml:space="preserve"> </w:t>
      </w:r>
      <w:proofErr w:type="spellStart"/>
      <w:r w:rsidRPr="00D83FE1">
        <w:rPr>
          <w:rFonts w:cstheme="minorHAnsi"/>
          <w:shd w:val="clear" w:color="auto" w:fill="FFFFFF"/>
        </w:rPr>
        <w:t>Binenbojm</w:t>
      </w:r>
      <w:proofErr w:type="spellEnd"/>
      <w:r w:rsidRPr="00D83FE1">
        <w:rPr>
          <w:rFonts w:cstheme="minorHAnsi"/>
          <w:shd w:val="clear" w:color="auto" w:fill="FFFFFF"/>
        </w:rPr>
        <w:t xml:space="preserve">, Gustavo </w:t>
      </w:r>
      <w:r w:rsidRPr="00D83FE1">
        <w:rPr>
          <w:rStyle w:val="pspdfkit-6fq5ysqkmc2gc1fek9b659qfh8"/>
          <w:rFonts w:cstheme="minorHAnsi"/>
          <w:shd w:val="clear" w:color="auto" w:fill="FFFFFF"/>
        </w:rPr>
        <w:t xml:space="preserve">Estatuto jurídico das estatais: análise da Lei nº 13.303/2016/ João Otávio de Noronha, Ana Frazão, Daniel Augusto Mesquita (Coord.), Belo Horizonte: Fórum, 2017, </w:t>
      </w:r>
      <w:r w:rsidRPr="00D83FE1">
        <w:rPr>
          <w:rFonts w:cstheme="minorHAnsi"/>
          <w:shd w:val="clear" w:color="auto" w:fill="FFFFFF"/>
        </w:rPr>
        <w:t>pág. 231.</w:t>
      </w:r>
    </w:p>
  </w:endnote>
  <w:endnote w:id="21">
    <w:p w14:paraId="45B770B6" w14:textId="77A28A26" w:rsidR="00EA0E43" w:rsidRDefault="00EA0E43" w:rsidP="003D1EE3">
      <w:pPr>
        <w:pStyle w:val="Textodenotadefim"/>
        <w:jc w:val="both"/>
      </w:pPr>
      <w:r>
        <w:rPr>
          <w:rStyle w:val="Refdenotadefim"/>
        </w:rPr>
        <w:endnoteRef/>
      </w:r>
      <w:r>
        <w:t xml:space="preserve"> Barcelos, </w:t>
      </w:r>
      <w:proofErr w:type="spellStart"/>
      <w:r>
        <w:t>Dawison</w:t>
      </w:r>
      <w:proofErr w:type="spellEnd"/>
      <w:r>
        <w:t xml:space="preserve"> e Torres, Ronny Charles Lopes de, Licitações e contratos nas empresas estatais: regime licitatório e contratual da Lei 13.303/2016, 2ª ed., rev</w:t>
      </w:r>
      <w:r w:rsidR="003D1EE3">
        <w:t xml:space="preserve">., atual. </w:t>
      </w:r>
      <w:proofErr w:type="gramStart"/>
      <w:r w:rsidR="003D1EE3">
        <w:t>e</w:t>
      </w:r>
      <w:proofErr w:type="gramEnd"/>
      <w:r w:rsidR="003D1EE3">
        <w:t xml:space="preserve"> </w:t>
      </w:r>
      <w:proofErr w:type="spellStart"/>
      <w:r w:rsidR="003D1EE3">
        <w:t>ampl</w:t>
      </w:r>
      <w:proofErr w:type="spellEnd"/>
      <w:r w:rsidR="003D1EE3">
        <w:t xml:space="preserve">., Salvador: Editora </w:t>
      </w:r>
      <w:proofErr w:type="spellStart"/>
      <w:r w:rsidR="003D1EE3">
        <w:t>JusPodivm</w:t>
      </w:r>
      <w:proofErr w:type="spellEnd"/>
      <w:r w:rsidR="003D1EE3">
        <w:t xml:space="preserve">, 2020, </w:t>
      </w:r>
      <w:r>
        <w:t>pág. 308</w:t>
      </w:r>
      <w:r w:rsidR="003D1EE3">
        <w:t>.</w:t>
      </w:r>
    </w:p>
  </w:endnote>
  <w:endnote w:id="22">
    <w:p w14:paraId="2C2426E7" w14:textId="6F48ACE6" w:rsidR="00D83FE1" w:rsidRPr="00D83FE1" w:rsidRDefault="00D83FE1" w:rsidP="00D83FE1">
      <w:pPr>
        <w:pStyle w:val="Textodenotadefim"/>
        <w:jc w:val="both"/>
      </w:pPr>
      <w:r w:rsidRPr="00D83FE1">
        <w:rPr>
          <w:rStyle w:val="Refdenotadefim"/>
        </w:rPr>
        <w:endnoteRef/>
      </w:r>
      <w:r w:rsidRPr="00D83FE1">
        <w:t xml:space="preserve"> </w:t>
      </w:r>
      <w:r w:rsidRPr="00D83FE1">
        <w:rPr>
          <w:rFonts w:cstheme="minorHAnsi"/>
        </w:rPr>
        <w:t>“</w:t>
      </w:r>
      <w:r w:rsidRPr="00D83FE1">
        <w:rPr>
          <w:rStyle w:val="pspdfkit-6fq5ysqkmc2gc1fek9b659qfh8"/>
          <w:rFonts w:cstheme="minorHAnsi"/>
          <w:shd w:val="clear" w:color="auto" w:fill="FFFFFF"/>
        </w:rPr>
        <w:t xml:space="preserve">Pela regra do artigo 68, os contratos das estatais não se subordinam ao regime jurídico de direito público, passando a sofrer o influxo do direito privado, com as prescrições da Lei nº 13.303/16 e das respectivas cláusulas contratuais. Com o afastamento do regime jurídico de direito público e a incidência de regras de direito privado, a consequência imediata disto é a inaplicabilidade nas relações contratuais das estatais das denominadas cláusulas </w:t>
      </w:r>
      <w:proofErr w:type="gramStart"/>
      <w:r w:rsidRPr="00D83FE1">
        <w:rPr>
          <w:rStyle w:val="pspdfkit-6fq5ysqkmc2gc1fek9b659qfh8"/>
          <w:rFonts w:cstheme="minorHAnsi"/>
          <w:shd w:val="clear" w:color="auto" w:fill="FFFFFF"/>
        </w:rPr>
        <w:t>exorbitantes.”</w:t>
      </w:r>
      <w:proofErr w:type="gramEnd"/>
      <w:r w:rsidRPr="00D83FE1">
        <w:rPr>
          <w:rStyle w:val="pspdfkit-6fq5ysqkmc2gc1fek9b659qfh8"/>
          <w:rFonts w:cstheme="minorHAnsi"/>
          <w:shd w:val="clear" w:color="auto" w:fill="FFFFFF"/>
        </w:rPr>
        <w:t xml:space="preserve"> (Guimarães, Edgar e Santos, José Anacleto </w:t>
      </w:r>
      <w:proofErr w:type="spellStart"/>
      <w:r w:rsidRPr="00D83FE1">
        <w:rPr>
          <w:rStyle w:val="pspdfkit-6fq5ysqkmc2gc1fek9b659qfh8"/>
          <w:rFonts w:cstheme="minorHAnsi"/>
          <w:shd w:val="clear" w:color="auto" w:fill="FFFFFF"/>
        </w:rPr>
        <w:t>Abduch</w:t>
      </w:r>
      <w:proofErr w:type="spellEnd"/>
      <w:r w:rsidRPr="00D83FE1">
        <w:rPr>
          <w:rStyle w:val="pspdfkit-6fq5ysqkmc2gc1fek9b659qfh8"/>
          <w:rFonts w:cstheme="minorHAnsi"/>
          <w:shd w:val="clear" w:color="auto" w:fill="FFFFFF"/>
        </w:rPr>
        <w:t>, Lei das estatais: comentários ao regime jurídico licitatório e contratual da Lei nº 13.303/2016, Belo Horizonte: Fórum, 2017, pág. 241)</w:t>
      </w:r>
    </w:p>
  </w:endnote>
  <w:endnote w:id="23">
    <w:p w14:paraId="4E3EE38C" w14:textId="4FDA01BE" w:rsidR="00D83FE1" w:rsidRPr="00D83FE1" w:rsidRDefault="00D83FE1" w:rsidP="00D83FE1">
      <w:pPr>
        <w:pStyle w:val="Textodenotadefim"/>
        <w:jc w:val="both"/>
      </w:pPr>
      <w:r w:rsidRPr="00D83FE1">
        <w:rPr>
          <w:rStyle w:val="Refdenotadefim"/>
        </w:rPr>
        <w:endnoteRef/>
      </w:r>
      <w:r w:rsidRPr="00D83FE1">
        <w:t xml:space="preserve"> </w:t>
      </w:r>
      <w:r w:rsidRPr="00D83FE1">
        <w:rPr>
          <w:rStyle w:val="pspdfkit-6fq5ysqkmc2gc1fek9b659qfh8"/>
          <w:rFonts w:cstheme="minorHAnsi"/>
          <w:shd w:val="clear" w:color="auto" w:fill="FFFFFF"/>
        </w:rPr>
        <w:t xml:space="preserve">“A Lei nº 13.303/16 trata do tema nitidamente de modo diverso: o regime de direito privado não é aplicado de modo supletivo, mas de modo direto, ao lado das disposições da legislação mencionada – a qual, diga-se de passagem, sequer prevê um rol de cláusulas exorbitantes. Assim, o regime dos contratos do direito civil aplica-se como fonte primária do direito, e não de modo supletivo, na hipótese em que a Lei das Estatais não </w:t>
      </w:r>
      <w:proofErr w:type="gramStart"/>
      <w:r w:rsidRPr="00D83FE1">
        <w:rPr>
          <w:rStyle w:val="pspdfkit-6fq5ysqkmc2gc1fek9b659qfh8"/>
          <w:rFonts w:cstheme="minorHAnsi"/>
          <w:shd w:val="clear" w:color="auto" w:fill="FFFFFF"/>
        </w:rPr>
        <w:t>desse conta</w:t>
      </w:r>
      <w:proofErr w:type="gramEnd"/>
      <w:r w:rsidRPr="00D83FE1">
        <w:rPr>
          <w:rStyle w:val="pspdfkit-6fq5ysqkmc2gc1fek9b659qfh8"/>
          <w:rFonts w:cstheme="minorHAnsi"/>
          <w:shd w:val="clear" w:color="auto" w:fill="FFFFFF"/>
        </w:rPr>
        <w:t xml:space="preserve"> de disciplinar o tema. Logo, a natureza dos contratos feitos e regidos pela Lei nº 13.303/16 seria típico ‘contrato da administração’. Para sermos ainda mais objetivos, o art. 68 determina que somente possam ser inseridas nos contratos feitos pelas empresas estatais as cláusulas que derivam expressamente da Lei nº 13.303/16 e, claro, do direito privado. De modo que tal legislação não permite a importação de norma administrativa que não aquelas já constantes (recepcionadas) na própria Lei nº 13.303/16. Assim, se por um acaso se quisesse mirar uma dita ‘cláusula exorbitante’ nos negócios jurídicos feitos pelas empresas estatais, teríamos de procurá-las no âmbito do seu estatuto, ora comentado. Portanto, o art. 68 impõe um traço diferencial marcante entre os contratos feitos pela Lei nº 13.303/16 e pela Lei nº 8.666/93.135 A origem dessa disparidade reside na possibilidade de as sociedades de economia mista e de as empresas públicas deterem capacidade gerencial menos rígida e burocrática, como ocorre com as autarquias e as fundações, para que aquelas entidades possam seguir a lógica do mercado, a enaltecer sua competitividade. Logo, é apropriado dizer que as empresas estatais receberam a possibilidade de contratações de forma mais flexível e ágil, adequadas às dinâmicas do mercado no qual estão inseridas, desde que observados os princípios da administração pública.136Esse panorama abordado é acentuado, por exemplo, pelo regime especial de desinvestimento de ativos pelas sociedades de economia mista federais (Decreto Federal nº 9.188/2017). Veja que o regime em questão permite a feitura de uma série de instrumentos jurídicos negociais de cada alienação, os quais serão regidos pelos preceitos de direito privado – art. 4º, parágrafo </w:t>
      </w:r>
      <w:proofErr w:type="gramStart"/>
      <w:r w:rsidRPr="00D83FE1">
        <w:rPr>
          <w:rStyle w:val="pspdfkit-6fq5ysqkmc2gc1fek9b659qfh8"/>
          <w:rFonts w:cstheme="minorHAnsi"/>
          <w:shd w:val="clear" w:color="auto" w:fill="FFFFFF"/>
        </w:rPr>
        <w:t>único.”</w:t>
      </w:r>
      <w:proofErr w:type="gramEnd"/>
      <w:r w:rsidRPr="00D83FE1">
        <w:rPr>
          <w:rStyle w:val="pspdfkit-6fq5ysqkmc2gc1fek9b659qfh8"/>
          <w:rFonts w:cstheme="minorHAnsi"/>
          <w:shd w:val="clear" w:color="auto" w:fill="FFFFFF"/>
        </w:rPr>
        <w:t xml:space="preserve"> (</w:t>
      </w:r>
      <w:proofErr w:type="spellStart"/>
      <w:r w:rsidRPr="00D83FE1">
        <w:rPr>
          <w:rStyle w:val="pspdfkit-6fq5ysqkmc2gc1fek9b659qfh8"/>
          <w:rFonts w:cstheme="minorHAnsi"/>
          <w:shd w:val="clear" w:color="auto" w:fill="FFFFFF"/>
        </w:rPr>
        <w:t>Heinen</w:t>
      </w:r>
      <w:proofErr w:type="spellEnd"/>
      <w:r w:rsidRPr="00D83FE1">
        <w:rPr>
          <w:rStyle w:val="pspdfkit-6fq5ysqkmc2gc1fek9b659qfh8"/>
          <w:rFonts w:cstheme="minorHAnsi"/>
          <w:shd w:val="clear" w:color="auto" w:fill="FFFFFF"/>
        </w:rPr>
        <w:t>, Juliano, Comentários à Lei das Empresas Estatais: Lei nº 13.303/16, Jessé Torres Pereira Junior [et al.], 2ª. ed., Belo Horizonte: Fórum, 2020, pág. 629)</w:t>
      </w:r>
    </w:p>
  </w:endnote>
  <w:endnote w:id="24">
    <w:p w14:paraId="1F905CE9" w14:textId="09356571" w:rsidR="005B6FCD" w:rsidRPr="005B6FCD" w:rsidRDefault="0059054C" w:rsidP="0059054C">
      <w:pPr>
        <w:pStyle w:val="Textodenotadefim"/>
        <w:jc w:val="both"/>
        <w:rPr>
          <w:rFonts w:cstheme="minorHAnsi"/>
        </w:rPr>
      </w:pPr>
      <w:r>
        <w:rPr>
          <w:rStyle w:val="Refdenotadefim"/>
        </w:rPr>
        <w:endnoteRef/>
      </w:r>
      <w:r>
        <w:t xml:space="preserve"> </w:t>
      </w:r>
      <w:r w:rsidRPr="005B6FCD">
        <w:rPr>
          <w:rFonts w:cstheme="minorHAnsi"/>
        </w:rPr>
        <w:t xml:space="preserve">“A terceira técnica geral de delegação vem a ser a </w:t>
      </w:r>
      <w:proofErr w:type="spellStart"/>
      <w:r w:rsidRPr="005B6FCD">
        <w:rPr>
          <w:rFonts w:cstheme="minorHAnsi"/>
        </w:rPr>
        <w:t>deslegalização</w:t>
      </w:r>
      <w:proofErr w:type="spellEnd"/>
      <w:r w:rsidRPr="005B6FCD">
        <w:rPr>
          <w:rFonts w:cstheme="minorHAnsi"/>
        </w:rPr>
        <w:t xml:space="preserve">, oriunda do conceito desenvolvido na doutrina francesa da </w:t>
      </w:r>
      <w:proofErr w:type="spellStart"/>
      <w:r w:rsidRPr="005B6FCD">
        <w:rPr>
          <w:rFonts w:cstheme="minorHAnsi"/>
          <w:i/>
        </w:rPr>
        <w:t>délégation</w:t>
      </w:r>
      <w:proofErr w:type="spellEnd"/>
      <w:r w:rsidRPr="005B6FCD">
        <w:rPr>
          <w:rFonts w:cstheme="minorHAnsi"/>
          <w:i/>
        </w:rPr>
        <w:t xml:space="preserve"> de </w:t>
      </w:r>
      <w:proofErr w:type="spellStart"/>
      <w:r w:rsidRPr="005B6FCD">
        <w:rPr>
          <w:rFonts w:cstheme="minorHAnsi"/>
          <w:i/>
        </w:rPr>
        <w:t>matières</w:t>
      </w:r>
      <w:proofErr w:type="spellEnd"/>
      <w:r w:rsidRPr="005B6FCD">
        <w:rPr>
          <w:rFonts w:cstheme="minorHAnsi"/>
        </w:rPr>
        <w:t xml:space="preserve"> , adotado na jurisprudência do Conselho de Estado em dezembro de 1907, e comentado por MAURICE HAURIOU , que modificando antiga postura segundo a qual o titular de um determinado poder não tem dele a disposição mas tão somente o exercício, passou a aceitar, como fundamento da delegação, a retirada, pelo próprio legislador, de certas matérias, do domínio da lei (</w:t>
      </w:r>
      <w:proofErr w:type="spellStart"/>
      <w:r w:rsidRPr="005B6FCD">
        <w:rPr>
          <w:rFonts w:cstheme="minorHAnsi"/>
          <w:i/>
        </w:rPr>
        <w:t>domaine</w:t>
      </w:r>
      <w:proofErr w:type="spellEnd"/>
      <w:r w:rsidRPr="005B6FCD">
        <w:rPr>
          <w:rFonts w:cstheme="minorHAnsi"/>
          <w:i/>
        </w:rPr>
        <w:t xml:space="preserve"> de </w:t>
      </w:r>
      <w:proofErr w:type="spellStart"/>
      <w:r w:rsidRPr="005B6FCD">
        <w:rPr>
          <w:rFonts w:cstheme="minorHAnsi"/>
          <w:i/>
        </w:rPr>
        <w:t>la</w:t>
      </w:r>
      <w:proofErr w:type="spellEnd"/>
      <w:r w:rsidRPr="005B6FCD">
        <w:rPr>
          <w:rFonts w:cstheme="minorHAnsi"/>
          <w:i/>
        </w:rPr>
        <w:t xml:space="preserve"> </w:t>
      </w:r>
      <w:proofErr w:type="spellStart"/>
      <w:r w:rsidRPr="005B6FCD">
        <w:rPr>
          <w:rFonts w:cstheme="minorHAnsi"/>
          <w:i/>
        </w:rPr>
        <w:t>loi</w:t>
      </w:r>
      <w:proofErr w:type="spellEnd"/>
      <w:r w:rsidRPr="005B6FCD">
        <w:rPr>
          <w:rFonts w:cstheme="minorHAnsi"/>
        </w:rPr>
        <w:t>) passando-as ao domínio do regulamento (</w:t>
      </w:r>
      <w:proofErr w:type="spellStart"/>
      <w:r w:rsidRPr="005B6FCD">
        <w:rPr>
          <w:rFonts w:cstheme="minorHAnsi"/>
          <w:i/>
        </w:rPr>
        <w:t>domaine</w:t>
      </w:r>
      <w:proofErr w:type="spellEnd"/>
      <w:r w:rsidRPr="005B6FCD">
        <w:rPr>
          <w:rFonts w:cstheme="minorHAnsi"/>
          <w:i/>
        </w:rPr>
        <w:t xml:space="preserve"> de </w:t>
      </w:r>
      <w:proofErr w:type="spellStart"/>
      <w:r w:rsidRPr="005B6FCD">
        <w:rPr>
          <w:rFonts w:cstheme="minorHAnsi"/>
          <w:i/>
        </w:rPr>
        <w:t>l’ordannance</w:t>
      </w:r>
      <w:proofErr w:type="spellEnd"/>
      <w:r w:rsidRPr="005B6FCD">
        <w:rPr>
          <w:rFonts w:cstheme="minorHAnsi"/>
        </w:rPr>
        <w:t>).”</w:t>
      </w:r>
      <w:r w:rsidR="005B6FCD" w:rsidRPr="005B6FCD">
        <w:rPr>
          <w:rFonts w:cstheme="minorHAnsi"/>
        </w:rPr>
        <w:t xml:space="preserve">(Moreira Neto, Diogo de Figueiredo, Considerações sobre a lei de responsabilidade fiscal: finanças públicas democráticas, Rio de Janeiro: Renovar, 2001, págs. </w:t>
      </w:r>
      <w:proofErr w:type="gramStart"/>
      <w:r w:rsidR="005B6FCD" w:rsidRPr="005B6FCD">
        <w:rPr>
          <w:rFonts w:cstheme="minorHAnsi"/>
        </w:rPr>
        <w:t>253/261 Apud</w:t>
      </w:r>
      <w:proofErr w:type="gramEnd"/>
      <w:r w:rsidR="005B6FCD" w:rsidRPr="005B6FCD">
        <w:rPr>
          <w:rFonts w:cstheme="minorHAnsi"/>
        </w:rPr>
        <w:t xml:space="preserve"> </w:t>
      </w:r>
      <w:r w:rsidR="005B6FCD" w:rsidRPr="005B6FCD">
        <w:rPr>
          <w:rFonts w:cstheme="minorHAnsi"/>
          <w:color w:val="000000"/>
        </w:rPr>
        <w:t>ADPF 763</w:t>
      </w:r>
      <w:r w:rsidR="005B6FCD" w:rsidRPr="005B6FCD">
        <w:rPr>
          <w:rStyle w:val="ng-star-inserted"/>
          <w:rFonts w:cstheme="minorHAnsi"/>
          <w:color w:val="000000"/>
        </w:rPr>
        <w:t>/DF</w:t>
      </w:r>
      <w:r w:rsidR="005B6FCD" w:rsidRPr="005B6FCD">
        <w:rPr>
          <w:rFonts w:cstheme="minorHAnsi"/>
        </w:rPr>
        <w:t>)</w:t>
      </w:r>
    </w:p>
  </w:endnote>
  <w:endnote w:id="25">
    <w:p w14:paraId="657C691F" w14:textId="619D1726" w:rsidR="00FC5582" w:rsidRPr="00FC5582" w:rsidRDefault="00FC5582" w:rsidP="00FC5582">
      <w:pPr>
        <w:pStyle w:val="NormalWeb"/>
        <w:shd w:val="clear" w:color="auto" w:fill="FFFFFF"/>
        <w:spacing w:before="0" w:beforeAutospacing="0" w:after="0" w:afterAutospacing="0"/>
        <w:jc w:val="both"/>
        <w:rPr>
          <w:rFonts w:asciiTheme="minorHAnsi" w:hAnsiTheme="minorHAnsi" w:cstheme="minorHAnsi"/>
          <w:sz w:val="20"/>
          <w:szCs w:val="20"/>
        </w:rPr>
      </w:pPr>
      <w:r w:rsidRPr="00FC5582">
        <w:rPr>
          <w:rStyle w:val="Refdenotadefim"/>
          <w:rFonts w:asciiTheme="minorHAnsi" w:hAnsiTheme="minorHAnsi" w:cstheme="minorHAnsi"/>
          <w:sz w:val="20"/>
          <w:szCs w:val="20"/>
        </w:rPr>
        <w:endnoteRef/>
      </w:r>
      <w:r w:rsidRPr="00FC5582">
        <w:rPr>
          <w:rFonts w:asciiTheme="minorHAnsi" w:hAnsiTheme="minorHAnsi" w:cstheme="minorHAnsi"/>
          <w:sz w:val="20"/>
          <w:szCs w:val="20"/>
        </w:rPr>
        <w:t xml:space="preserve"> </w:t>
      </w:r>
      <w:r w:rsidRPr="00FC5582">
        <w:rPr>
          <w:rFonts w:asciiTheme="minorHAnsi" w:hAnsiTheme="minorHAnsi" w:cstheme="minorHAnsi"/>
          <w:sz w:val="20"/>
          <w:szCs w:val="20"/>
        </w:rPr>
        <w:t>Art. 86. As sociedades de economia mista, empresas e fundações públicas, e demais entidades controladas direta ou indiretamente pela União, e pelas entidades referidas no artigo anterior, até que editem regulamentos próprios, devidamente publicados, com procedimentos seletivos simplificados e observância dos princípios básicos da licitação, inclusive as vedações contidas no parágrafo único do artigo 85, ficarão sujeitas às disposições deste decreto-lei.</w:t>
      </w:r>
      <w:r>
        <w:rPr>
          <w:rFonts w:asciiTheme="minorHAnsi" w:hAnsiTheme="minorHAnsi" w:cstheme="minorHAnsi"/>
          <w:sz w:val="20"/>
          <w:szCs w:val="20"/>
        </w:rPr>
        <w:t xml:space="preserve"> </w:t>
      </w:r>
      <w:hyperlink r:id="rId1" w:anchor="art1" w:history="1">
        <w:r w:rsidRPr="00FC5582">
          <w:rPr>
            <w:rStyle w:val="Hyperlink"/>
            <w:rFonts w:asciiTheme="minorHAnsi" w:hAnsiTheme="minorHAnsi" w:cstheme="minorHAnsi"/>
            <w:color w:val="auto"/>
            <w:sz w:val="20"/>
            <w:szCs w:val="20"/>
            <w:u w:val="none"/>
          </w:rPr>
          <w:t>(Redação dada pelo Decreto-Lei nº 2.360, de 1987)</w:t>
        </w:r>
      </w:hyperlink>
    </w:p>
    <w:p w14:paraId="68A924ED" w14:textId="3013147A" w:rsidR="00FC5582" w:rsidRPr="00FC5582" w:rsidRDefault="00FC5582" w:rsidP="00FC5582">
      <w:pPr>
        <w:pStyle w:val="NormalWeb"/>
        <w:shd w:val="clear" w:color="auto" w:fill="FFFFFF"/>
        <w:spacing w:before="0" w:beforeAutospacing="0" w:after="0" w:afterAutospacing="0"/>
        <w:jc w:val="both"/>
        <w:rPr>
          <w:rFonts w:asciiTheme="minorHAnsi" w:hAnsiTheme="minorHAnsi" w:cstheme="minorHAnsi"/>
          <w:sz w:val="20"/>
          <w:szCs w:val="20"/>
        </w:rPr>
      </w:pPr>
      <w:r w:rsidRPr="00FC5582">
        <w:rPr>
          <w:rFonts w:asciiTheme="minorHAnsi" w:hAnsiTheme="minorHAnsi" w:cstheme="minorHAnsi"/>
          <w:sz w:val="20"/>
          <w:szCs w:val="20"/>
        </w:rPr>
        <w:t>Parágrafo único. Os regulamentos a que se refere este artigo, no âmbito da Administração Federal, após aprovados pela autoridade de nível ministerial a que estiverem vinculadas as respectivas entidades, deverão ser publicados no Diário Oficial da União.</w:t>
      </w:r>
      <w:r>
        <w:rPr>
          <w:rFonts w:asciiTheme="minorHAnsi" w:hAnsiTheme="minorHAnsi" w:cstheme="minorHAnsi"/>
          <w:sz w:val="20"/>
          <w:szCs w:val="20"/>
        </w:rPr>
        <w:t xml:space="preserve"> </w:t>
      </w:r>
      <w:hyperlink r:id="rId2" w:anchor="art1" w:history="1">
        <w:r w:rsidRPr="00FC5582">
          <w:rPr>
            <w:rStyle w:val="Hyperlink"/>
            <w:rFonts w:asciiTheme="minorHAnsi" w:hAnsiTheme="minorHAnsi" w:cstheme="minorHAnsi"/>
            <w:color w:val="auto"/>
            <w:sz w:val="20"/>
            <w:szCs w:val="20"/>
            <w:u w:val="none"/>
          </w:rPr>
          <w:t>(Incluído pelo Decreto-lei nº 2.348, de 1987)</w:t>
        </w:r>
      </w:hyperlink>
    </w:p>
  </w:endnote>
  <w:endnote w:id="26">
    <w:p w14:paraId="24AF450C" w14:textId="490793A7" w:rsidR="00FC5582" w:rsidRPr="00FC5582" w:rsidRDefault="00FC5582" w:rsidP="00FC5582">
      <w:pPr>
        <w:pStyle w:val="NormalWeb"/>
        <w:spacing w:before="0" w:beforeAutospacing="0" w:after="0" w:afterAutospacing="0"/>
        <w:jc w:val="both"/>
        <w:rPr>
          <w:rFonts w:asciiTheme="minorHAnsi" w:hAnsiTheme="minorHAnsi" w:cstheme="minorHAnsi"/>
          <w:color w:val="000000"/>
          <w:sz w:val="20"/>
          <w:szCs w:val="20"/>
        </w:rPr>
      </w:pPr>
      <w:r w:rsidRPr="00FC5582">
        <w:rPr>
          <w:rStyle w:val="Refdenotadefim"/>
          <w:rFonts w:asciiTheme="minorHAnsi" w:hAnsiTheme="minorHAnsi" w:cstheme="minorHAnsi"/>
          <w:sz w:val="20"/>
          <w:szCs w:val="20"/>
        </w:rPr>
        <w:endnoteRef/>
      </w:r>
      <w:r w:rsidRPr="00FC5582">
        <w:rPr>
          <w:rFonts w:asciiTheme="minorHAnsi" w:hAnsiTheme="minorHAnsi" w:cstheme="minorHAnsi"/>
          <w:sz w:val="20"/>
          <w:szCs w:val="20"/>
        </w:rPr>
        <w:t xml:space="preserve"> </w:t>
      </w:r>
      <w:r w:rsidRPr="00FC5582">
        <w:rPr>
          <w:rFonts w:asciiTheme="minorHAnsi" w:hAnsiTheme="minorHAnsi" w:cstheme="minorHAnsi"/>
          <w:color w:val="000000"/>
          <w:sz w:val="20"/>
          <w:szCs w:val="20"/>
        </w:rPr>
        <w:t>Art.</w:t>
      </w:r>
      <w:r>
        <w:rPr>
          <w:rFonts w:asciiTheme="minorHAnsi" w:hAnsiTheme="minorHAnsi" w:cstheme="minorHAnsi"/>
          <w:color w:val="000000"/>
          <w:sz w:val="20"/>
          <w:szCs w:val="20"/>
        </w:rPr>
        <w:t xml:space="preserve"> 119. </w:t>
      </w:r>
      <w:r w:rsidRPr="00FC5582">
        <w:rPr>
          <w:rFonts w:asciiTheme="minorHAnsi" w:hAnsiTheme="minorHAnsi" w:cstheme="minorHAnsi"/>
          <w:color w:val="000000"/>
          <w:sz w:val="20"/>
          <w:szCs w:val="20"/>
        </w:rPr>
        <w:t>As sociedades de economia mista, empresas e fundações públicas e demais entidades controladas direta ou indiretamente pela União e pelas entidades referidas no artigo anterior editarão regulamentos próprios devidamente publicados, ficando sujeitas às disposições desta Lei.</w:t>
      </w:r>
    </w:p>
    <w:p w14:paraId="55D97901" w14:textId="7F8538CC" w:rsidR="00FC5582" w:rsidRDefault="00FC5582" w:rsidP="00FC5582">
      <w:pPr>
        <w:spacing w:after="0" w:line="240" w:lineRule="auto"/>
        <w:jc w:val="both"/>
      </w:pPr>
      <w:r>
        <w:rPr>
          <w:rFonts w:eastAsia="Times New Roman" w:cstheme="minorHAnsi"/>
          <w:color w:val="000000"/>
          <w:sz w:val="20"/>
          <w:szCs w:val="20"/>
          <w:lang w:eastAsia="pt-BR"/>
        </w:rPr>
        <w:t xml:space="preserve">Parágrafo único. </w:t>
      </w:r>
      <w:r w:rsidRPr="00FC5582">
        <w:rPr>
          <w:rFonts w:eastAsia="Times New Roman" w:cstheme="minorHAnsi"/>
          <w:color w:val="000000"/>
          <w:sz w:val="20"/>
          <w:szCs w:val="20"/>
          <w:lang w:eastAsia="pt-BR"/>
        </w:rPr>
        <w:t xml:space="preserve">Os regulamentos a que se refere este artigo, no âmbito da Administração Pública, após aprovados pela autoridade de nível superior </w:t>
      </w:r>
      <w:proofErr w:type="spellStart"/>
      <w:r w:rsidRPr="00FC5582">
        <w:rPr>
          <w:rFonts w:eastAsia="Times New Roman" w:cstheme="minorHAnsi"/>
          <w:color w:val="000000"/>
          <w:sz w:val="20"/>
          <w:szCs w:val="20"/>
          <w:lang w:eastAsia="pt-BR"/>
        </w:rPr>
        <w:t>a</w:t>
      </w:r>
      <w:proofErr w:type="spellEnd"/>
      <w:r w:rsidRPr="00FC5582">
        <w:rPr>
          <w:rFonts w:eastAsia="Times New Roman" w:cstheme="minorHAnsi"/>
          <w:color w:val="000000"/>
          <w:sz w:val="20"/>
          <w:szCs w:val="20"/>
          <w:lang w:eastAsia="pt-BR"/>
        </w:rPr>
        <w:t xml:space="preserve"> que estiverem vinculados os respectivos órgãos, sociedades e entidades, deverão ser publicados na imprensa oficial.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372395"/>
      <w:docPartObj>
        <w:docPartGallery w:val="Page Numbers (Bottom of Page)"/>
        <w:docPartUnique/>
      </w:docPartObj>
    </w:sdtPr>
    <w:sdtEndPr/>
    <w:sdtContent>
      <w:p w14:paraId="581FFACE" w14:textId="7E0EADF7" w:rsidR="00563FA4" w:rsidRDefault="00563FA4">
        <w:pPr>
          <w:pStyle w:val="Rodap"/>
          <w:jc w:val="right"/>
        </w:pPr>
        <w:r>
          <w:fldChar w:fldCharType="begin"/>
        </w:r>
        <w:r>
          <w:instrText>PAGE   \* MERGEFORMAT</w:instrText>
        </w:r>
        <w:r>
          <w:fldChar w:fldCharType="separate"/>
        </w:r>
        <w:r w:rsidR="00FC5582">
          <w:rPr>
            <w:noProof/>
          </w:rPr>
          <w:t>7</w:t>
        </w:r>
        <w:r>
          <w:fldChar w:fldCharType="end"/>
        </w:r>
      </w:p>
    </w:sdtContent>
  </w:sdt>
  <w:p w14:paraId="5F30F2DE" w14:textId="77777777" w:rsidR="00563FA4" w:rsidRDefault="00563FA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E893E" w14:textId="77777777" w:rsidR="00B02709" w:rsidRDefault="00B02709" w:rsidP="006272CD">
      <w:pPr>
        <w:spacing w:after="0" w:line="240" w:lineRule="auto"/>
      </w:pPr>
      <w:r>
        <w:separator/>
      </w:r>
    </w:p>
  </w:footnote>
  <w:footnote w:type="continuationSeparator" w:id="0">
    <w:p w14:paraId="0C838689" w14:textId="77777777" w:rsidR="00B02709" w:rsidRDefault="00B02709" w:rsidP="00627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161DC1"/>
    <w:multiLevelType w:val="hybridMultilevel"/>
    <w:tmpl w:val="1F9A89CB"/>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64FD8"/>
    <w:multiLevelType w:val="multilevel"/>
    <w:tmpl w:val="BC7A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A7178"/>
    <w:multiLevelType w:val="multilevel"/>
    <w:tmpl w:val="C05C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16C56"/>
    <w:multiLevelType w:val="multilevel"/>
    <w:tmpl w:val="CDF0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B054A"/>
    <w:multiLevelType w:val="multilevel"/>
    <w:tmpl w:val="1590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47245"/>
    <w:multiLevelType w:val="multilevel"/>
    <w:tmpl w:val="08C0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10A7C"/>
    <w:multiLevelType w:val="multilevel"/>
    <w:tmpl w:val="B4DE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FA3419"/>
    <w:multiLevelType w:val="multilevel"/>
    <w:tmpl w:val="C096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087429"/>
    <w:multiLevelType w:val="multilevel"/>
    <w:tmpl w:val="22AE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4D6C8B"/>
    <w:multiLevelType w:val="multilevel"/>
    <w:tmpl w:val="9F92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A65D7"/>
    <w:multiLevelType w:val="hybridMultilevel"/>
    <w:tmpl w:val="5CF2B6ED"/>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B5C2EB6"/>
    <w:multiLevelType w:val="hybridMultilevel"/>
    <w:tmpl w:val="8932E0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FA0ED24"/>
    <w:multiLevelType w:val="hybridMultilevel"/>
    <w:tmpl w:val="6BAB4A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3920B76"/>
    <w:multiLevelType w:val="multilevel"/>
    <w:tmpl w:val="D99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495D8"/>
    <w:multiLevelType w:val="hybridMultilevel"/>
    <w:tmpl w:val="E78A9602"/>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C9C502F"/>
    <w:multiLevelType w:val="multilevel"/>
    <w:tmpl w:val="CD26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7E16F5"/>
    <w:multiLevelType w:val="hybridMultilevel"/>
    <w:tmpl w:val="F6A7DEB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F953CA5"/>
    <w:multiLevelType w:val="multilevel"/>
    <w:tmpl w:val="A2923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7"/>
  </w:num>
  <w:num w:numId="4">
    <w:abstractNumId w:val="3"/>
  </w:num>
  <w:num w:numId="5">
    <w:abstractNumId w:val="9"/>
  </w:num>
  <w:num w:numId="6">
    <w:abstractNumId w:val="1"/>
  </w:num>
  <w:num w:numId="7">
    <w:abstractNumId w:val="6"/>
  </w:num>
  <w:num w:numId="8">
    <w:abstractNumId w:val="2"/>
  </w:num>
  <w:num w:numId="9">
    <w:abstractNumId w:val="15"/>
  </w:num>
  <w:num w:numId="10">
    <w:abstractNumId w:val="10"/>
  </w:num>
  <w:num w:numId="11">
    <w:abstractNumId w:val="16"/>
  </w:num>
  <w:num w:numId="12">
    <w:abstractNumId w:val="14"/>
  </w:num>
  <w:num w:numId="13">
    <w:abstractNumId w:val="0"/>
  </w:num>
  <w:num w:numId="14">
    <w:abstractNumId w:val="12"/>
  </w:num>
  <w:num w:numId="15">
    <w:abstractNumId w:val="13"/>
  </w:num>
  <w:num w:numId="16">
    <w:abstractNumId w:val="5"/>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72"/>
    <w:rsid w:val="00001E13"/>
    <w:rsid w:val="000034D8"/>
    <w:rsid w:val="00004AB2"/>
    <w:rsid w:val="00007121"/>
    <w:rsid w:val="00007143"/>
    <w:rsid w:val="00007C33"/>
    <w:rsid w:val="00013548"/>
    <w:rsid w:val="00013A0F"/>
    <w:rsid w:val="000143CB"/>
    <w:rsid w:val="000169BF"/>
    <w:rsid w:val="00032E5B"/>
    <w:rsid w:val="0003359E"/>
    <w:rsid w:val="00040FBE"/>
    <w:rsid w:val="00041786"/>
    <w:rsid w:val="00042156"/>
    <w:rsid w:val="0004283C"/>
    <w:rsid w:val="00045E15"/>
    <w:rsid w:val="000474D0"/>
    <w:rsid w:val="00047E7B"/>
    <w:rsid w:val="00050132"/>
    <w:rsid w:val="00050896"/>
    <w:rsid w:val="00050B41"/>
    <w:rsid w:val="0005345F"/>
    <w:rsid w:val="000555D6"/>
    <w:rsid w:val="00057F73"/>
    <w:rsid w:val="0006393E"/>
    <w:rsid w:val="00071902"/>
    <w:rsid w:val="0007202C"/>
    <w:rsid w:val="000765EA"/>
    <w:rsid w:val="00077604"/>
    <w:rsid w:val="00085B75"/>
    <w:rsid w:val="0008659D"/>
    <w:rsid w:val="00090892"/>
    <w:rsid w:val="00090D34"/>
    <w:rsid w:val="00091EAE"/>
    <w:rsid w:val="000975B9"/>
    <w:rsid w:val="000A2365"/>
    <w:rsid w:val="000A381E"/>
    <w:rsid w:val="000A5FB5"/>
    <w:rsid w:val="000B0EEE"/>
    <w:rsid w:val="000B2791"/>
    <w:rsid w:val="000B2E1C"/>
    <w:rsid w:val="000B3B14"/>
    <w:rsid w:val="000C03E8"/>
    <w:rsid w:val="000C382E"/>
    <w:rsid w:val="000C498C"/>
    <w:rsid w:val="000C6FD2"/>
    <w:rsid w:val="000C7A23"/>
    <w:rsid w:val="000D1B64"/>
    <w:rsid w:val="000D49E8"/>
    <w:rsid w:val="000D4BFB"/>
    <w:rsid w:val="000D63A8"/>
    <w:rsid w:val="000D64A7"/>
    <w:rsid w:val="000D7084"/>
    <w:rsid w:val="000E0389"/>
    <w:rsid w:val="000E3DC3"/>
    <w:rsid w:val="000E52FD"/>
    <w:rsid w:val="000F4772"/>
    <w:rsid w:val="000F48A2"/>
    <w:rsid w:val="000F4FD1"/>
    <w:rsid w:val="000F55AF"/>
    <w:rsid w:val="000F58E1"/>
    <w:rsid w:val="000F5D9C"/>
    <w:rsid w:val="000F6A49"/>
    <w:rsid w:val="00112662"/>
    <w:rsid w:val="00114C76"/>
    <w:rsid w:val="00115ADE"/>
    <w:rsid w:val="0011680E"/>
    <w:rsid w:val="00126C11"/>
    <w:rsid w:val="00127975"/>
    <w:rsid w:val="001304B9"/>
    <w:rsid w:val="00130E60"/>
    <w:rsid w:val="001317A9"/>
    <w:rsid w:val="00136475"/>
    <w:rsid w:val="00144FD4"/>
    <w:rsid w:val="00146182"/>
    <w:rsid w:val="00151A81"/>
    <w:rsid w:val="00152BFB"/>
    <w:rsid w:val="00152F8A"/>
    <w:rsid w:val="001534BC"/>
    <w:rsid w:val="00153749"/>
    <w:rsid w:val="00155479"/>
    <w:rsid w:val="00157774"/>
    <w:rsid w:val="00161169"/>
    <w:rsid w:val="0016420D"/>
    <w:rsid w:val="001642CA"/>
    <w:rsid w:val="00172CAB"/>
    <w:rsid w:val="00173FF2"/>
    <w:rsid w:val="00183D83"/>
    <w:rsid w:val="00186EAD"/>
    <w:rsid w:val="00191535"/>
    <w:rsid w:val="00194671"/>
    <w:rsid w:val="0019583C"/>
    <w:rsid w:val="0019770C"/>
    <w:rsid w:val="001A2FEA"/>
    <w:rsid w:val="001A5034"/>
    <w:rsid w:val="001A51A4"/>
    <w:rsid w:val="001A6B49"/>
    <w:rsid w:val="001A6B5E"/>
    <w:rsid w:val="001B13E9"/>
    <w:rsid w:val="001B1488"/>
    <w:rsid w:val="001B1B2A"/>
    <w:rsid w:val="001C473B"/>
    <w:rsid w:val="001C53CC"/>
    <w:rsid w:val="001C5438"/>
    <w:rsid w:val="001C587D"/>
    <w:rsid w:val="001D1554"/>
    <w:rsid w:val="001D3E61"/>
    <w:rsid w:val="001D5128"/>
    <w:rsid w:val="001E1701"/>
    <w:rsid w:val="001E466E"/>
    <w:rsid w:val="001E4B3C"/>
    <w:rsid w:val="001F03E5"/>
    <w:rsid w:val="001F1846"/>
    <w:rsid w:val="001F5A74"/>
    <w:rsid w:val="001F64B4"/>
    <w:rsid w:val="001F6CEC"/>
    <w:rsid w:val="00201894"/>
    <w:rsid w:val="00205BC5"/>
    <w:rsid w:val="0020602C"/>
    <w:rsid w:val="00216B48"/>
    <w:rsid w:val="002172C5"/>
    <w:rsid w:val="002175FF"/>
    <w:rsid w:val="00217B39"/>
    <w:rsid w:val="00220ABC"/>
    <w:rsid w:val="002227CE"/>
    <w:rsid w:val="0023007C"/>
    <w:rsid w:val="00230D62"/>
    <w:rsid w:val="00234AEB"/>
    <w:rsid w:val="00236E41"/>
    <w:rsid w:val="0024038F"/>
    <w:rsid w:val="0024079B"/>
    <w:rsid w:val="00242AF6"/>
    <w:rsid w:val="0024339A"/>
    <w:rsid w:val="00243CB4"/>
    <w:rsid w:val="00245FA7"/>
    <w:rsid w:val="00246607"/>
    <w:rsid w:val="002472DA"/>
    <w:rsid w:val="00247665"/>
    <w:rsid w:val="002509A2"/>
    <w:rsid w:val="002553B5"/>
    <w:rsid w:val="0025562B"/>
    <w:rsid w:val="0025603A"/>
    <w:rsid w:val="0026194D"/>
    <w:rsid w:val="00263E93"/>
    <w:rsid w:val="00264A89"/>
    <w:rsid w:val="002740F3"/>
    <w:rsid w:val="00280626"/>
    <w:rsid w:val="00281949"/>
    <w:rsid w:val="00284304"/>
    <w:rsid w:val="0028672A"/>
    <w:rsid w:val="00293282"/>
    <w:rsid w:val="002938C0"/>
    <w:rsid w:val="0029598B"/>
    <w:rsid w:val="002A2AB6"/>
    <w:rsid w:val="002A499B"/>
    <w:rsid w:val="002A5D4F"/>
    <w:rsid w:val="002A62D8"/>
    <w:rsid w:val="002A6F66"/>
    <w:rsid w:val="002B219B"/>
    <w:rsid w:val="002B3877"/>
    <w:rsid w:val="002C0C64"/>
    <w:rsid w:val="002C0D25"/>
    <w:rsid w:val="002C3380"/>
    <w:rsid w:val="002C6E1D"/>
    <w:rsid w:val="002C7B07"/>
    <w:rsid w:val="002D1BD2"/>
    <w:rsid w:val="002D658A"/>
    <w:rsid w:val="002E4584"/>
    <w:rsid w:val="002E6D91"/>
    <w:rsid w:val="002F3CC4"/>
    <w:rsid w:val="003032AC"/>
    <w:rsid w:val="00303D2B"/>
    <w:rsid w:val="00303EF2"/>
    <w:rsid w:val="0031092F"/>
    <w:rsid w:val="00313AA6"/>
    <w:rsid w:val="00313B38"/>
    <w:rsid w:val="0031488F"/>
    <w:rsid w:val="0031519C"/>
    <w:rsid w:val="00316617"/>
    <w:rsid w:val="00316DA8"/>
    <w:rsid w:val="00320A41"/>
    <w:rsid w:val="00326ECB"/>
    <w:rsid w:val="003273A4"/>
    <w:rsid w:val="0033181A"/>
    <w:rsid w:val="00331928"/>
    <w:rsid w:val="00331E00"/>
    <w:rsid w:val="00335539"/>
    <w:rsid w:val="00341D32"/>
    <w:rsid w:val="00342287"/>
    <w:rsid w:val="003440AE"/>
    <w:rsid w:val="0034654B"/>
    <w:rsid w:val="00352B7B"/>
    <w:rsid w:val="00352E8D"/>
    <w:rsid w:val="00354139"/>
    <w:rsid w:val="00355F01"/>
    <w:rsid w:val="00365084"/>
    <w:rsid w:val="00367D07"/>
    <w:rsid w:val="00371B98"/>
    <w:rsid w:val="003725F3"/>
    <w:rsid w:val="00375080"/>
    <w:rsid w:val="00376F7A"/>
    <w:rsid w:val="00380555"/>
    <w:rsid w:val="00383F38"/>
    <w:rsid w:val="003858EC"/>
    <w:rsid w:val="00391E52"/>
    <w:rsid w:val="00393F0B"/>
    <w:rsid w:val="003965EE"/>
    <w:rsid w:val="003B10FC"/>
    <w:rsid w:val="003B198A"/>
    <w:rsid w:val="003D01F3"/>
    <w:rsid w:val="003D1EE3"/>
    <w:rsid w:val="003D2107"/>
    <w:rsid w:val="003D763B"/>
    <w:rsid w:val="003D7EBF"/>
    <w:rsid w:val="003E4110"/>
    <w:rsid w:val="003E7689"/>
    <w:rsid w:val="003F6866"/>
    <w:rsid w:val="003F7224"/>
    <w:rsid w:val="004001EC"/>
    <w:rsid w:val="004026C9"/>
    <w:rsid w:val="00402874"/>
    <w:rsid w:val="00405B56"/>
    <w:rsid w:val="00405FE7"/>
    <w:rsid w:val="004128B8"/>
    <w:rsid w:val="00413FBE"/>
    <w:rsid w:val="004158BF"/>
    <w:rsid w:val="00423A8D"/>
    <w:rsid w:val="00424758"/>
    <w:rsid w:val="00424820"/>
    <w:rsid w:val="00427864"/>
    <w:rsid w:val="00433AF5"/>
    <w:rsid w:val="0044146D"/>
    <w:rsid w:val="00442A66"/>
    <w:rsid w:val="00443B8B"/>
    <w:rsid w:val="0044454C"/>
    <w:rsid w:val="00446326"/>
    <w:rsid w:val="00450DE6"/>
    <w:rsid w:val="0045123F"/>
    <w:rsid w:val="0045658E"/>
    <w:rsid w:val="00463089"/>
    <w:rsid w:val="004640A1"/>
    <w:rsid w:val="0046580A"/>
    <w:rsid w:val="004677B3"/>
    <w:rsid w:val="00467ECB"/>
    <w:rsid w:val="00470AB9"/>
    <w:rsid w:val="00472755"/>
    <w:rsid w:val="004728E0"/>
    <w:rsid w:val="00473381"/>
    <w:rsid w:val="004749D8"/>
    <w:rsid w:val="004772A9"/>
    <w:rsid w:val="00477D19"/>
    <w:rsid w:val="004807C3"/>
    <w:rsid w:val="0048217C"/>
    <w:rsid w:val="004829EC"/>
    <w:rsid w:val="004856BA"/>
    <w:rsid w:val="0048647C"/>
    <w:rsid w:val="00487601"/>
    <w:rsid w:val="00487E10"/>
    <w:rsid w:val="004917AB"/>
    <w:rsid w:val="00494DC7"/>
    <w:rsid w:val="004950AB"/>
    <w:rsid w:val="004A1782"/>
    <w:rsid w:val="004A23C0"/>
    <w:rsid w:val="004A28DE"/>
    <w:rsid w:val="004A2DF8"/>
    <w:rsid w:val="004A6E01"/>
    <w:rsid w:val="004A7168"/>
    <w:rsid w:val="004B2B71"/>
    <w:rsid w:val="004B4671"/>
    <w:rsid w:val="004B74D3"/>
    <w:rsid w:val="004C6822"/>
    <w:rsid w:val="004C6C8D"/>
    <w:rsid w:val="004C7D65"/>
    <w:rsid w:val="004D0C54"/>
    <w:rsid w:val="004D13A4"/>
    <w:rsid w:val="004D333D"/>
    <w:rsid w:val="004D4E34"/>
    <w:rsid w:val="004D6AF8"/>
    <w:rsid w:val="004E484F"/>
    <w:rsid w:val="004F16CB"/>
    <w:rsid w:val="004F3BEB"/>
    <w:rsid w:val="004F639D"/>
    <w:rsid w:val="004F67CD"/>
    <w:rsid w:val="004F7CC5"/>
    <w:rsid w:val="00500948"/>
    <w:rsid w:val="0050097C"/>
    <w:rsid w:val="00500FD0"/>
    <w:rsid w:val="00502601"/>
    <w:rsid w:val="00504025"/>
    <w:rsid w:val="005055A3"/>
    <w:rsid w:val="00510C5A"/>
    <w:rsid w:val="00512137"/>
    <w:rsid w:val="00512A88"/>
    <w:rsid w:val="00515AC6"/>
    <w:rsid w:val="00520B91"/>
    <w:rsid w:val="00520C18"/>
    <w:rsid w:val="00525D0A"/>
    <w:rsid w:val="00530366"/>
    <w:rsid w:val="0053139D"/>
    <w:rsid w:val="00534727"/>
    <w:rsid w:val="005433BD"/>
    <w:rsid w:val="0054458B"/>
    <w:rsid w:val="00547915"/>
    <w:rsid w:val="00551FFF"/>
    <w:rsid w:val="005553C2"/>
    <w:rsid w:val="00563FA4"/>
    <w:rsid w:val="00566669"/>
    <w:rsid w:val="005705EF"/>
    <w:rsid w:val="005706B0"/>
    <w:rsid w:val="005716A5"/>
    <w:rsid w:val="00573A40"/>
    <w:rsid w:val="0057451C"/>
    <w:rsid w:val="0057562B"/>
    <w:rsid w:val="00577E8A"/>
    <w:rsid w:val="005836AD"/>
    <w:rsid w:val="00583921"/>
    <w:rsid w:val="00586261"/>
    <w:rsid w:val="0059054C"/>
    <w:rsid w:val="0059256D"/>
    <w:rsid w:val="005941ED"/>
    <w:rsid w:val="0059594C"/>
    <w:rsid w:val="00597010"/>
    <w:rsid w:val="005A057D"/>
    <w:rsid w:val="005A107B"/>
    <w:rsid w:val="005A2856"/>
    <w:rsid w:val="005A2F45"/>
    <w:rsid w:val="005A4A91"/>
    <w:rsid w:val="005B6FCD"/>
    <w:rsid w:val="005C3C62"/>
    <w:rsid w:val="005C55E3"/>
    <w:rsid w:val="005C5AF4"/>
    <w:rsid w:val="005C6A55"/>
    <w:rsid w:val="005D0A8B"/>
    <w:rsid w:val="005D0B0B"/>
    <w:rsid w:val="005D37D8"/>
    <w:rsid w:val="005D3BD0"/>
    <w:rsid w:val="005D601D"/>
    <w:rsid w:val="005D7077"/>
    <w:rsid w:val="005E00EF"/>
    <w:rsid w:val="005E2965"/>
    <w:rsid w:val="005E4879"/>
    <w:rsid w:val="005E48DB"/>
    <w:rsid w:val="005F1BAF"/>
    <w:rsid w:val="005F4E13"/>
    <w:rsid w:val="005F719A"/>
    <w:rsid w:val="00602C01"/>
    <w:rsid w:val="006069E8"/>
    <w:rsid w:val="00615BFE"/>
    <w:rsid w:val="00616DE3"/>
    <w:rsid w:val="00617B0F"/>
    <w:rsid w:val="006246B5"/>
    <w:rsid w:val="00626C79"/>
    <w:rsid w:val="006272CD"/>
    <w:rsid w:val="00630641"/>
    <w:rsid w:val="00631AE4"/>
    <w:rsid w:val="00634F33"/>
    <w:rsid w:val="00634F3F"/>
    <w:rsid w:val="00635D87"/>
    <w:rsid w:val="00647ED4"/>
    <w:rsid w:val="00652926"/>
    <w:rsid w:val="006568FE"/>
    <w:rsid w:val="00657ABC"/>
    <w:rsid w:val="00662326"/>
    <w:rsid w:val="00665862"/>
    <w:rsid w:val="00667CD9"/>
    <w:rsid w:val="00667FC0"/>
    <w:rsid w:val="00670F3B"/>
    <w:rsid w:val="00672400"/>
    <w:rsid w:val="006772D0"/>
    <w:rsid w:val="006772F5"/>
    <w:rsid w:val="00677921"/>
    <w:rsid w:val="00683475"/>
    <w:rsid w:val="00683BB2"/>
    <w:rsid w:val="00687DA4"/>
    <w:rsid w:val="00693987"/>
    <w:rsid w:val="00693C63"/>
    <w:rsid w:val="006A2703"/>
    <w:rsid w:val="006A34C7"/>
    <w:rsid w:val="006A515F"/>
    <w:rsid w:val="006A7732"/>
    <w:rsid w:val="006A7953"/>
    <w:rsid w:val="006B04CD"/>
    <w:rsid w:val="006B57F2"/>
    <w:rsid w:val="006B777F"/>
    <w:rsid w:val="006C0FC0"/>
    <w:rsid w:val="006C2970"/>
    <w:rsid w:val="006C49BF"/>
    <w:rsid w:val="006D03C2"/>
    <w:rsid w:val="006D09DF"/>
    <w:rsid w:val="006D2938"/>
    <w:rsid w:val="006E1877"/>
    <w:rsid w:val="006E2BDA"/>
    <w:rsid w:val="006E6AEE"/>
    <w:rsid w:val="006E7556"/>
    <w:rsid w:val="006F6234"/>
    <w:rsid w:val="006F666E"/>
    <w:rsid w:val="00702231"/>
    <w:rsid w:val="007068E0"/>
    <w:rsid w:val="00710DA5"/>
    <w:rsid w:val="00717C21"/>
    <w:rsid w:val="00723252"/>
    <w:rsid w:val="0073138D"/>
    <w:rsid w:val="007322A6"/>
    <w:rsid w:val="00733CD2"/>
    <w:rsid w:val="00737386"/>
    <w:rsid w:val="00746B25"/>
    <w:rsid w:val="00750A28"/>
    <w:rsid w:val="00756021"/>
    <w:rsid w:val="007560B1"/>
    <w:rsid w:val="007610E0"/>
    <w:rsid w:val="00761F53"/>
    <w:rsid w:val="00762A74"/>
    <w:rsid w:val="00762D51"/>
    <w:rsid w:val="00763172"/>
    <w:rsid w:val="00770FAA"/>
    <w:rsid w:val="007734B7"/>
    <w:rsid w:val="00777197"/>
    <w:rsid w:val="00777CEB"/>
    <w:rsid w:val="007807C7"/>
    <w:rsid w:val="00780872"/>
    <w:rsid w:val="007811A3"/>
    <w:rsid w:val="00782632"/>
    <w:rsid w:val="00783B4C"/>
    <w:rsid w:val="007857B8"/>
    <w:rsid w:val="00786C68"/>
    <w:rsid w:val="00790428"/>
    <w:rsid w:val="007912ED"/>
    <w:rsid w:val="007919AC"/>
    <w:rsid w:val="00797005"/>
    <w:rsid w:val="00797341"/>
    <w:rsid w:val="0079783D"/>
    <w:rsid w:val="007C3C8F"/>
    <w:rsid w:val="007C692B"/>
    <w:rsid w:val="007D132E"/>
    <w:rsid w:val="007D5E7B"/>
    <w:rsid w:val="007D75BB"/>
    <w:rsid w:val="007E0235"/>
    <w:rsid w:val="007E3924"/>
    <w:rsid w:val="007F3869"/>
    <w:rsid w:val="00806739"/>
    <w:rsid w:val="00811980"/>
    <w:rsid w:val="00811EB5"/>
    <w:rsid w:val="00812048"/>
    <w:rsid w:val="008164E5"/>
    <w:rsid w:val="00817C93"/>
    <w:rsid w:val="00821E86"/>
    <w:rsid w:val="008229EA"/>
    <w:rsid w:val="00823666"/>
    <w:rsid w:val="00823935"/>
    <w:rsid w:val="00824EB6"/>
    <w:rsid w:val="008302D3"/>
    <w:rsid w:val="00831D58"/>
    <w:rsid w:val="00832EC4"/>
    <w:rsid w:val="0083451D"/>
    <w:rsid w:val="00834FCF"/>
    <w:rsid w:val="00840CFD"/>
    <w:rsid w:val="00840D79"/>
    <w:rsid w:val="008413BA"/>
    <w:rsid w:val="00842FA8"/>
    <w:rsid w:val="00845464"/>
    <w:rsid w:val="00846048"/>
    <w:rsid w:val="00846B82"/>
    <w:rsid w:val="00847D53"/>
    <w:rsid w:val="00853852"/>
    <w:rsid w:val="00855941"/>
    <w:rsid w:val="00860E6A"/>
    <w:rsid w:val="008624B4"/>
    <w:rsid w:val="0086368A"/>
    <w:rsid w:val="008637A8"/>
    <w:rsid w:val="00866168"/>
    <w:rsid w:val="008674F7"/>
    <w:rsid w:val="00876304"/>
    <w:rsid w:val="00876B31"/>
    <w:rsid w:val="0088015A"/>
    <w:rsid w:val="00881D2C"/>
    <w:rsid w:val="00885A84"/>
    <w:rsid w:val="00886277"/>
    <w:rsid w:val="00896F33"/>
    <w:rsid w:val="008A2C10"/>
    <w:rsid w:val="008B0E16"/>
    <w:rsid w:val="008B0F17"/>
    <w:rsid w:val="008B23DB"/>
    <w:rsid w:val="008B6F51"/>
    <w:rsid w:val="008C17CC"/>
    <w:rsid w:val="008C5224"/>
    <w:rsid w:val="008D4032"/>
    <w:rsid w:val="008E0922"/>
    <w:rsid w:val="008F1B5A"/>
    <w:rsid w:val="008F3B6E"/>
    <w:rsid w:val="008F7152"/>
    <w:rsid w:val="00903D6D"/>
    <w:rsid w:val="00904787"/>
    <w:rsid w:val="009068B7"/>
    <w:rsid w:val="00910122"/>
    <w:rsid w:val="009202C0"/>
    <w:rsid w:val="0092543E"/>
    <w:rsid w:val="00927326"/>
    <w:rsid w:val="00931839"/>
    <w:rsid w:val="00933B5A"/>
    <w:rsid w:val="00937719"/>
    <w:rsid w:val="009378FE"/>
    <w:rsid w:val="00943C77"/>
    <w:rsid w:val="0095163B"/>
    <w:rsid w:val="00952886"/>
    <w:rsid w:val="00955A42"/>
    <w:rsid w:val="009608C2"/>
    <w:rsid w:val="009614B9"/>
    <w:rsid w:val="0096334A"/>
    <w:rsid w:val="009638BE"/>
    <w:rsid w:val="00965A9C"/>
    <w:rsid w:val="00966BAC"/>
    <w:rsid w:val="00971797"/>
    <w:rsid w:val="00971F24"/>
    <w:rsid w:val="009774A0"/>
    <w:rsid w:val="00981DEC"/>
    <w:rsid w:val="00981FB2"/>
    <w:rsid w:val="00987B82"/>
    <w:rsid w:val="00992262"/>
    <w:rsid w:val="009A395C"/>
    <w:rsid w:val="009B018B"/>
    <w:rsid w:val="009B1E32"/>
    <w:rsid w:val="009B409C"/>
    <w:rsid w:val="009C032A"/>
    <w:rsid w:val="009C0DD8"/>
    <w:rsid w:val="009C2365"/>
    <w:rsid w:val="009C2EB8"/>
    <w:rsid w:val="009C37E7"/>
    <w:rsid w:val="009D22C8"/>
    <w:rsid w:val="009E2115"/>
    <w:rsid w:val="009E2D49"/>
    <w:rsid w:val="009E690D"/>
    <w:rsid w:val="009E6F0C"/>
    <w:rsid w:val="009F0F21"/>
    <w:rsid w:val="009F2DBF"/>
    <w:rsid w:val="009F5576"/>
    <w:rsid w:val="009F6230"/>
    <w:rsid w:val="009F7A1C"/>
    <w:rsid w:val="00A017F3"/>
    <w:rsid w:val="00A028DC"/>
    <w:rsid w:val="00A10638"/>
    <w:rsid w:val="00A1462F"/>
    <w:rsid w:val="00A23FEB"/>
    <w:rsid w:val="00A256FB"/>
    <w:rsid w:val="00A27CDC"/>
    <w:rsid w:val="00A27E0D"/>
    <w:rsid w:val="00A32D4C"/>
    <w:rsid w:val="00A440C9"/>
    <w:rsid w:val="00A4454A"/>
    <w:rsid w:val="00A46BE3"/>
    <w:rsid w:val="00A5046B"/>
    <w:rsid w:val="00A529AE"/>
    <w:rsid w:val="00A54A1E"/>
    <w:rsid w:val="00A56670"/>
    <w:rsid w:val="00A57BD1"/>
    <w:rsid w:val="00A63722"/>
    <w:rsid w:val="00A64A42"/>
    <w:rsid w:val="00A65E38"/>
    <w:rsid w:val="00A65E4E"/>
    <w:rsid w:val="00A7719B"/>
    <w:rsid w:val="00A771D6"/>
    <w:rsid w:val="00A8467E"/>
    <w:rsid w:val="00A84BF9"/>
    <w:rsid w:val="00A93458"/>
    <w:rsid w:val="00AA2B19"/>
    <w:rsid w:val="00AA48F6"/>
    <w:rsid w:val="00AA49AA"/>
    <w:rsid w:val="00AA6E5C"/>
    <w:rsid w:val="00AB310E"/>
    <w:rsid w:val="00AB4378"/>
    <w:rsid w:val="00AC01C5"/>
    <w:rsid w:val="00AC02CB"/>
    <w:rsid w:val="00AC6DC4"/>
    <w:rsid w:val="00AC6F55"/>
    <w:rsid w:val="00AD2E9D"/>
    <w:rsid w:val="00AD37E6"/>
    <w:rsid w:val="00AD55AA"/>
    <w:rsid w:val="00AD7850"/>
    <w:rsid w:val="00AD7A8B"/>
    <w:rsid w:val="00AE0B26"/>
    <w:rsid w:val="00AE23F6"/>
    <w:rsid w:val="00AE45DE"/>
    <w:rsid w:val="00AE46FB"/>
    <w:rsid w:val="00AE5544"/>
    <w:rsid w:val="00AF03FE"/>
    <w:rsid w:val="00AF0C7D"/>
    <w:rsid w:val="00AF6086"/>
    <w:rsid w:val="00AF7344"/>
    <w:rsid w:val="00B02709"/>
    <w:rsid w:val="00B06100"/>
    <w:rsid w:val="00B1375A"/>
    <w:rsid w:val="00B140CC"/>
    <w:rsid w:val="00B16B54"/>
    <w:rsid w:val="00B175DD"/>
    <w:rsid w:val="00B22B82"/>
    <w:rsid w:val="00B231E5"/>
    <w:rsid w:val="00B23A58"/>
    <w:rsid w:val="00B2567D"/>
    <w:rsid w:val="00B26080"/>
    <w:rsid w:val="00B272BE"/>
    <w:rsid w:val="00B3135E"/>
    <w:rsid w:val="00B32398"/>
    <w:rsid w:val="00B3243C"/>
    <w:rsid w:val="00B37819"/>
    <w:rsid w:val="00B403FE"/>
    <w:rsid w:val="00B44B87"/>
    <w:rsid w:val="00B459CA"/>
    <w:rsid w:val="00B530B7"/>
    <w:rsid w:val="00B53955"/>
    <w:rsid w:val="00B56D3F"/>
    <w:rsid w:val="00B60F86"/>
    <w:rsid w:val="00B60FDA"/>
    <w:rsid w:val="00B62886"/>
    <w:rsid w:val="00B64EDB"/>
    <w:rsid w:val="00B65372"/>
    <w:rsid w:val="00B656EC"/>
    <w:rsid w:val="00B664E5"/>
    <w:rsid w:val="00B70F28"/>
    <w:rsid w:val="00B74A70"/>
    <w:rsid w:val="00B80FA9"/>
    <w:rsid w:val="00B813B9"/>
    <w:rsid w:val="00B85ABA"/>
    <w:rsid w:val="00B90E69"/>
    <w:rsid w:val="00B934B1"/>
    <w:rsid w:val="00B93DB8"/>
    <w:rsid w:val="00BA3AB0"/>
    <w:rsid w:val="00BA503D"/>
    <w:rsid w:val="00BA5650"/>
    <w:rsid w:val="00BB1C05"/>
    <w:rsid w:val="00BB21D2"/>
    <w:rsid w:val="00BB248E"/>
    <w:rsid w:val="00BB2678"/>
    <w:rsid w:val="00BB58A7"/>
    <w:rsid w:val="00BB7879"/>
    <w:rsid w:val="00BC78AC"/>
    <w:rsid w:val="00BD4FC7"/>
    <w:rsid w:val="00BD6835"/>
    <w:rsid w:val="00BE0A31"/>
    <w:rsid w:val="00BE28A2"/>
    <w:rsid w:val="00BE6BDA"/>
    <w:rsid w:val="00BF0846"/>
    <w:rsid w:val="00BF2D85"/>
    <w:rsid w:val="00BF38FB"/>
    <w:rsid w:val="00BF4D1F"/>
    <w:rsid w:val="00C01327"/>
    <w:rsid w:val="00C052FE"/>
    <w:rsid w:val="00C0697A"/>
    <w:rsid w:val="00C10E15"/>
    <w:rsid w:val="00C1228F"/>
    <w:rsid w:val="00C13511"/>
    <w:rsid w:val="00C136D1"/>
    <w:rsid w:val="00C217E2"/>
    <w:rsid w:val="00C2756B"/>
    <w:rsid w:val="00C307B9"/>
    <w:rsid w:val="00C320D7"/>
    <w:rsid w:val="00C403A5"/>
    <w:rsid w:val="00C43564"/>
    <w:rsid w:val="00C44F6A"/>
    <w:rsid w:val="00C47987"/>
    <w:rsid w:val="00C53F72"/>
    <w:rsid w:val="00C54470"/>
    <w:rsid w:val="00C54D21"/>
    <w:rsid w:val="00C55548"/>
    <w:rsid w:val="00C55EF9"/>
    <w:rsid w:val="00C5610D"/>
    <w:rsid w:val="00C561F6"/>
    <w:rsid w:val="00C60D77"/>
    <w:rsid w:val="00C616C8"/>
    <w:rsid w:val="00C63724"/>
    <w:rsid w:val="00C64811"/>
    <w:rsid w:val="00C660FE"/>
    <w:rsid w:val="00C66A2D"/>
    <w:rsid w:val="00C67063"/>
    <w:rsid w:val="00C72524"/>
    <w:rsid w:val="00C72DD3"/>
    <w:rsid w:val="00C761FD"/>
    <w:rsid w:val="00C82125"/>
    <w:rsid w:val="00C84298"/>
    <w:rsid w:val="00C848F4"/>
    <w:rsid w:val="00C858D3"/>
    <w:rsid w:val="00C86A88"/>
    <w:rsid w:val="00C9141F"/>
    <w:rsid w:val="00C94F1A"/>
    <w:rsid w:val="00CA0C8C"/>
    <w:rsid w:val="00CA0E4F"/>
    <w:rsid w:val="00CA40EA"/>
    <w:rsid w:val="00CA4A4B"/>
    <w:rsid w:val="00CC3EF6"/>
    <w:rsid w:val="00CC41D1"/>
    <w:rsid w:val="00CD0142"/>
    <w:rsid w:val="00CD2591"/>
    <w:rsid w:val="00CD3B4A"/>
    <w:rsid w:val="00CD63DE"/>
    <w:rsid w:val="00CE47E2"/>
    <w:rsid w:val="00CE4BBA"/>
    <w:rsid w:val="00CE54FF"/>
    <w:rsid w:val="00CE5828"/>
    <w:rsid w:val="00CF39A0"/>
    <w:rsid w:val="00CF7BE4"/>
    <w:rsid w:val="00D00251"/>
    <w:rsid w:val="00D009F7"/>
    <w:rsid w:val="00D10E09"/>
    <w:rsid w:val="00D14B98"/>
    <w:rsid w:val="00D17A0F"/>
    <w:rsid w:val="00D17FDB"/>
    <w:rsid w:val="00D2206E"/>
    <w:rsid w:val="00D23718"/>
    <w:rsid w:val="00D24F15"/>
    <w:rsid w:val="00D30403"/>
    <w:rsid w:val="00D30D11"/>
    <w:rsid w:val="00D372A7"/>
    <w:rsid w:val="00D37F4F"/>
    <w:rsid w:val="00D43ED3"/>
    <w:rsid w:val="00D52361"/>
    <w:rsid w:val="00D5555B"/>
    <w:rsid w:val="00D556A0"/>
    <w:rsid w:val="00D56E44"/>
    <w:rsid w:val="00D612EF"/>
    <w:rsid w:val="00D620B7"/>
    <w:rsid w:val="00D62343"/>
    <w:rsid w:val="00D66505"/>
    <w:rsid w:val="00D6737E"/>
    <w:rsid w:val="00D67D2A"/>
    <w:rsid w:val="00D720FD"/>
    <w:rsid w:val="00D73B28"/>
    <w:rsid w:val="00D74076"/>
    <w:rsid w:val="00D833F4"/>
    <w:rsid w:val="00D83967"/>
    <w:rsid w:val="00D83FE1"/>
    <w:rsid w:val="00D847AE"/>
    <w:rsid w:val="00D9386B"/>
    <w:rsid w:val="00D93D54"/>
    <w:rsid w:val="00D96682"/>
    <w:rsid w:val="00DA3471"/>
    <w:rsid w:val="00DB1D38"/>
    <w:rsid w:val="00DB2C8E"/>
    <w:rsid w:val="00DB3AA6"/>
    <w:rsid w:val="00DB719D"/>
    <w:rsid w:val="00DC5438"/>
    <w:rsid w:val="00DD2D8B"/>
    <w:rsid w:val="00DD3E7E"/>
    <w:rsid w:val="00DD5954"/>
    <w:rsid w:val="00DD6286"/>
    <w:rsid w:val="00DD6C88"/>
    <w:rsid w:val="00DE277C"/>
    <w:rsid w:val="00DE27C1"/>
    <w:rsid w:val="00DE3479"/>
    <w:rsid w:val="00DE51B3"/>
    <w:rsid w:val="00DE7148"/>
    <w:rsid w:val="00DE7C8B"/>
    <w:rsid w:val="00DF07FD"/>
    <w:rsid w:val="00E02C55"/>
    <w:rsid w:val="00E03344"/>
    <w:rsid w:val="00E04618"/>
    <w:rsid w:val="00E04C8C"/>
    <w:rsid w:val="00E06C2D"/>
    <w:rsid w:val="00E105A6"/>
    <w:rsid w:val="00E15BEB"/>
    <w:rsid w:val="00E17ED1"/>
    <w:rsid w:val="00E31F76"/>
    <w:rsid w:val="00E431D8"/>
    <w:rsid w:val="00E43235"/>
    <w:rsid w:val="00E5033C"/>
    <w:rsid w:val="00E543F3"/>
    <w:rsid w:val="00E61716"/>
    <w:rsid w:val="00E62254"/>
    <w:rsid w:val="00E64501"/>
    <w:rsid w:val="00E65CF1"/>
    <w:rsid w:val="00E703C1"/>
    <w:rsid w:val="00E77859"/>
    <w:rsid w:val="00E80879"/>
    <w:rsid w:val="00E8240E"/>
    <w:rsid w:val="00E86165"/>
    <w:rsid w:val="00E92E1D"/>
    <w:rsid w:val="00E93168"/>
    <w:rsid w:val="00E93F31"/>
    <w:rsid w:val="00E93FD5"/>
    <w:rsid w:val="00EA0E43"/>
    <w:rsid w:val="00EA7742"/>
    <w:rsid w:val="00EB012E"/>
    <w:rsid w:val="00EB336C"/>
    <w:rsid w:val="00EB476E"/>
    <w:rsid w:val="00EC492E"/>
    <w:rsid w:val="00ED070A"/>
    <w:rsid w:val="00ED09C7"/>
    <w:rsid w:val="00ED10D8"/>
    <w:rsid w:val="00ED38D6"/>
    <w:rsid w:val="00ED3CEF"/>
    <w:rsid w:val="00ED7142"/>
    <w:rsid w:val="00EE0A7F"/>
    <w:rsid w:val="00EE3749"/>
    <w:rsid w:val="00EE3B08"/>
    <w:rsid w:val="00EF08C1"/>
    <w:rsid w:val="00F05A2F"/>
    <w:rsid w:val="00F069D0"/>
    <w:rsid w:val="00F14D6B"/>
    <w:rsid w:val="00F2036E"/>
    <w:rsid w:val="00F25097"/>
    <w:rsid w:val="00F25732"/>
    <w:rsid w:val="00F27724"/>
    <w:rsid w:val="00F30941"/>
    <w:rsid w:val="00F346FF"/>
    <w:rsid w:val="00F347A5"/>
    <w:rsid w:val="00F361D8"/>
    <w:rsid w:val="00F37F81"/>
    <w:rsid w:val="00F4546A"/>
    <w:rsid w:val="00F472CF"/>
    <w:rsid w:val="00F50DA9"/>
    <w:rsid w:val="00F5152C"/>
    <w:rsid w:val="00F5268A"/>
    <w:rsid w:val="00F5730D"/>
    <w:rsid w:val="00F57F27"/>
    <w:rsid w:val="00F625C0"/>
    <w:rsid w:val="00F63B99"/>
    <w:rsid w:val="00F64BA5"/>
    <w:rsid w:val="00F6719E"/>
    <w:rsid w:val="00F70505"/>
    <w:rsid w:val="00F726A3"/>
    <w:rsid w:val="00F8093C"/>
    <w:rsid w:val="00F82A47"/>
    <w:rsid w:val="00F84E68"/>
    <w:rsid w:val="00F85951"/>
    <w:rsid w:val="00F91C51"/>
    <w:rsid w:val="00F927C4"/>
    <w:rsid w:val="00F94F47"/>
    <w:rsid w:val="00FA02F5"/>
    <w:rsid w:val="00FA07C9"/>
    <w:rsid w:val="00FA33E3"/>
    <w:rsid w:val="00FA77F0"/>
    <w:rsid w:val="00FB2362"/>
    <w:rsid w:val="00FB274A"/>
    <w:rsid w:val="00FB3477"/>
    <w:rsid w:val="00FB34F6"/>
    <w:rsid w:val="00FB3FEE"/>
    <w:rsid w:val="00FB4831"/>
    <w:rsid w:val="00FB6662"/>
    <w:rsid w:val="00FB70AD"/>
    <w:rsid w:val="00FC5582"/>
    <w:rsid w:val="00FD693B"/>
    <w:rsid w:val="00FE4D30"/>
    <w:rsid w:val="00FE5674"/>
    <w:rsid w:val="00FF2877"/>
    <w:rsid w:val="00FF3FC1"/>
    <w:rsid w:val="00FF4658"/>
    <w:rsid w:val="00FF55F4"/>
    <w:rsid w:val="00FF571E"/>
    <w:rsid w:val="00FF6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85705"/>
  <w15:chartTrackingRefBased/>
  <w15:docId w15:val="{6F066D9B-FCFE-43FE-99A7-105AAD9A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AE23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har"/>
    <w:uiPriority w:val="9"/>
    <w:qFormat/>
    <w:rsid w:val="003D763B"/>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unhideWhenUsed/>
    <w:qFormat/>
    <w:rsid w:val="00BB787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0B0EE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D763B"/>
    <w:rPr>
      <w:rFonts w:ascii="Times New Roman" w:eastAsia="Times New Roman" w:hAnsi="Times New Roman" w:cs="Times New Roman"/>
      <w:b/>
      <w:bCs/>
      <w:sz w:val="36"/>
      <w:szCs w:val="36"/>
      <w:lang w:eastAsia="pt-BR"/>
    </w:rPr>
  </w:style>
  <w:style w:type="character" w:styleId="Forte">
    <w:name w:val="Strong"/>
    <w:uiPriority w:val="22"/>
    <w:qFormat/>
    <w:rsid w:val="00F84E68"/>
    <w:rPr>
      <w:b/>
      <w:bCs/>
    </w:rPr>
  </w:style>
  <w:style w:type="paragraph" w:styleId="NormalWeb">
    <w:name w:val="Normal (Web)"/>
    <w:basedOn w:val="Normal"/>
    <w:uiPriority w:val="99"/>
    <w:unhideWhenUsed/>
    <w:rsid w:val="0034654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836AD"/>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5836AD"/>
    <w:rPr>
      <w:rFonts w:ascii="Times New Roman" w:hAnsi="Times New Roman" w:cs="Times New Roman"/>
      <w:sz w:val="18"/>
      <w:szCs w:val="18"/>
    </w:rPr>
  </w:style>
  <w:style w:type="character" w:styleId="Refdecomentrio">
    <w:name w:val="annotation reference"/>
    <w:basedOn w:val="Fontepargpadro"/>
    <w:uiPriority w:val="99"/>
    <w:semiHidden/>
    <w:unhideWhenUsed/>
    <w:rsid w:val="005836AD"/>
    <w:rPr>
      <w:sz w:val="16"/>
      <w:szCs w:val="16"/>
    </w:rPr>
  </w:style>
  <w:style w:type="paragraph" w:styleId="Textodecomentrio">
    <w:name w:val="annotation text"/>
    <w:basedOn w:val="Normal"/>
    <w:link w:val="TextodecomentrioChar"/>
    <w:uiPriority w:val="99"/>
    <w:semiHidden/>
    <w:unhideWhenUsed/>
    <w:rsid w:val="005836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836AD"/>
    <w:rPr>
      <w:sz w:val="20"/>
      <w:szCs w:val="20"/>
    </w:rPr>
  </w:style>
  <w:style w:type="paragraph" w:styleId="Assuntodocomentrio">
    <w:name w:val="annotation subject"/>
    <w:basedOn w:val="Textodecomentrio"/>
    <w:next w:val="Textodecomentrio"/>
    <w:link w:val="AssuntodocomentrioChar"/>
    <w:uiPriority w:val="99"/>
    <w:semiHidden/>
    <w:unhideWhenUsed/>
    <w:rsid w:val="005836AD"/>
    <w:rPr>
      <w:b/>
      <w:bCs/>
    </w:rPr>
  </w:style>
  <w:style w:type="character" w:customStyle="1" w:styleId="AssuntodocomentrioChar">
    <w:name w:val="Assunto do comentário Char"/>
    <w:basedOn w:val="TextodecomentrioChar"/>
    <w:link w:val="Assuntodocomentrio"/>
    <w:uiPriority w:val="99"/>
    <w:semiHidden/>
    <w:rsid w:val="005836AD"/>
    <w:rPr>
      <w:b/>
      <w:bCs/>
      <w:sz w:val="20"/>
      <w:szCs w:val="20"/>
    </w:rPr>
  </w:style>
  <w:style w:type="paragraph" w:styleId="Textodenotaderodap">
    <w:name w:val="footnote text"/>
    <w:aliases w:val="Nota de rodapé,fn,ALTS FOOTNOTE,Texto de nota de rodapé1,Char,Char Char Char Char Char,Char Char Char Char,Char Char Char, Char Char Char Char Char, Char Char Char Char, Char Char Char, Char Char"/>
    <w:basedOn w:val="Normal"/>
    <w:link w:val="TextodenotaderodapChar"/>
    <w:uiPriority w:val="99"/>
    <w:unhideWhenUsed/>
    <w:qFormat/>
    <w:rsid w:val="006272CD"/>
    <w:pPr>
      <w:spacing w:after="0" w:line="240" w:lineRule="auto"/>
    </w:pPr>
    <w:rPr>
      <w:sz w:val="20"/>
      <w:szCs w:val="20"/>
    </w:rPr>
  </w:style>
  <w:style w:type="character" w:customStyle="1" w:styleId="TextodenotaderodapChar">
    <w:name w:val="Texto de nota de rodapé Char"/>
    <w:aliases w:val="Nota de rodapé Char,fn Char,ALTS FOOTNOTE Char,Texto de nota de rodapé1 Char,Char Char,Char Char Char Char Char Char,Char Char Char Char Char1,Char Char Char Char1, Char Char Char Char Char Char, Char Char Char Char Char1"/>
    <w:basedOn w:val="Fontepargpadro"/>
    <w:link w:val="Textodenotaderodap"/>
    <w:uiPriority w:val="99"/>
    <w:qFormat/>
    <w:rsid w:val="006272CD"/>
    <w:rPr>
      <w:sz w:val="20"/>
      <w:szCs w:val="20"/>
    </w:rPr>
  </w:style>
  <w:style w:type="character" w:styleId="Refdenotaderodap">
    <w:name w:val="footnote reference"/>
    <w:aliases w:val="sobrescrito,Ref,de nota al pie,Nota de rodapé LRB,fr,Style 16,DISSERTAÇÃO NOTA DE RODAPÉ,FC,_Footnote Reference,_Footnote text,_Footnote,_Footnote Text,_Footnote base Reference,fr Char1,fr Char1 Char,fr Char Char Char Ch"/>
    <w:basedOn w:val="Fontepargpadro"/>
    <w:unhideWhenUsed/>
    <w:qFormat/>
    <w:rsid w:val="006272CD"/>
    <w:rPr>
      <w:vertAlign w:val="superscript"/>
    </w:rPr>
  </w:style>
  <w:style w:type="character" w:styleId="Hyperlink">
    <w:name w:val="Hyperlink"/>
    <w:basedOn w:val="Fontepargpadro"/>
    <w:uiPriority w:val="99"/>
    <w:unhideWhenUsed/>
    <w:rsid w:val="006272CD"/>
    <w:rPr>
      <w:color w:val="0000FF"/>
      <w:u w:val="single"/>
    </w:rPr>
  </w:style>
  <w:style w:type="paragraph" w:customStyle="1" w:styleId="textbody">
    <w:name w:val="textbody"/>
    <w:basedOn w:val="Normal"/>
    <w:rsid w:val="00F7050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AD2E9D"/>
    <w:pPr>
      <w:autoSpaceDE w:val="0"/>
      <w:autoSpaceDN w:val="0"/>
      <w:adjustRightInd w:val="0"/>
      <w:spacing w:after="0" w:line="240" w:lineRule="auto"/>
    </w:pPr>
    <w:rPr>
      <w:rFonts w:ascii="Courier New" w:hAnsi="Courier New" w:cs="Courier New"/>
      <w:color w:val="000000"/>
      <w:sz w:val="24"/>
      <w:szCs w:val="24"/>
    </w:rPr>
  </w:style>
  <w:style w:type="character" w:customStyle="1" w:styleId="Ttulo3Char">
    <w:name w:val="Título 3 Char"/>
    <w:basedOn w:val="Fontepargpadro"/>
    <w:link w:val="Ttulo3"/>
    <w:uiPriority w:val="9"/>
    <w:rsid w:val="00BB7879"/>
    <w:rPr>
      <w:rFonts w:asciiTheme="majorHAnsi" w:eastAsiaTheme="majorEastAsia" w:hAnsiTheme="majorHAnsi" w:cstheme="majorBidi"/>
      <w:color w:val="1F4D78" w:themeColor="accent1" w:themeShade="7F"/>
      <w:sz w:val="24"/>
      <w:szCs w:val="24"/>
    </w:rPr>
  </w:style>
  <w:style w:type="character" w:customStyle="1" w:styleId="notdata">
    <w:name w:val="not_data"/>
    <w:basedOn w:val="Fontepargpadro"/>
    <w:rsid w:val="00BB7879"/>
  </w:style>
  <w:style w:type="paragraph" w:customStyle="1" w:styleId="legislacao-ementa">
    <w:name w:val="legislacao-ementa"/>
    <w:basedOn w:val="Normal"/>
    <w:rsid w:val="00BB787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B7879"/>
    <w:rPr>
      <w:i/>
      <w:iCs/>
    </w:rPr>
  </w:style>
  <w:style w:type="character" w:customStyle="1" w:styleId="Ttulo1Char">
    <w:name w:val="Título 1 Char"/>
    <w:basedOn w:val="Fontepargpadro"/>
    <w:link w:val="Ttulo1"/>
    <w:uiPriority w:val="9"/>
    <w:rsid w:val="00AE23F6"/>
    <w:rPr>
      <w:rFonts w:asciiTheme="majorHAnsi" w:eastAsiaTheme="majorEastAsia" w:hAnsiTheme="majorHAnsi" w:cstheme="majorBidi"/>
      <w:color w:val="2E74B5" w:themeColor="accent1" w:themeShade="BF"/>
      <w:sz w:val="32"/>
      <w:szCs w:val="32"/>
    </w:rPr>
  </w:style>
  <w:style w:type="paragraph" w:customStyle="1" w:styleId="texto1">
    <w:name w:val="texto1"/>
    <w:basedOn w:val="Normal"/>
    <w:rsid w:val="008538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spdfkit-6um8mrhfmv4j3nvtw9x41bv9fb">
    <w:name w:val="pspdfkit-6um8mrhfmv4j3nvtw9x41bv9fb"/>
    <w:basedOn w:val="Fontepargpadro"/>
    <w:rsid w:val="00665862"/>
  </w:style>
  <w:style w:type="character" w:customStyle="1" w:styleId="ignorar-glossario">
    <w:name w:val="ignorar-glossario"/>
    <w:basedOn w:val="Fontepargpadro"/>
    <w:rsid w:val="00750A28"/>
  </w:style>
  <w:style w:type="character" w:customStyle="1" w:styleId="termo-glossario">
    <w:name w:val="termo-glossario"/>
    <w:basedOn w:val="Fontepargpadro"/>
    <w:rsid w:val="00750A28"/>
  </w:style>
  <w:style w:type="character" w:customStyle="1" w:styleId="Ttulo4Char">
    <w:name w:val="Título 4 Char"/>
    <w:basedOn w:val="Fontepargpadro"/>
    <w:link w:val="Ttulo4"/>
    <w:uiPriority w:val="9"/>
    <w:semiHidden/>
    <w:rsid w:val="000B0EEE"/>
    <w:rPr>
      <w:rFonts w:asciiTheme="majorHAnsi" w:eastAsiaTheme="majorEastAsia" w:hAnsiTheme="majorHAnsi" w:cstheme="majorBidi"/>
      <w:i/>
      <w:iCs/>
      <w:color w:val="2E74B5" w:themeColor="accent1" w:themeShade="BF"/>
    </w:rPr>
  </w:style>
  <w:style w:type="paragraph" w:customStyle="1" w:styleId="jud-text">
    <w:name w:val="jud-text"/>
    <w:basedOn w:val="Normal"/>
    <w:rsid w:val="000B0E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justificadorecuoprimeiralinha"/>
    <w:basedOn w:val="Normal"/>
    <w:rsid w:val="003D21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31">
    <w:name w:val="Pa31"/>
    <w:basedOn w:val="Default"/>
    <w:next w:val="Default"/>
    <w:uiPriority w:val="99"/>
    <w:rsid w:val="003D01F3"/>
    <w:pPr>
      <w:spacing w:line="201" w:lineRule="atLeast"/>
    </w:pPr>
    <w:rPr>
      <w:rFonts w:ascii="Palatino Linotype" w:hAnsi="Palatino Linotype" w:cstheme="minorBidi"/>
      <w:color w:val="auto"/>
    </w:rPr>
  </w:style>
  <w:style w:type="character" w:customStyle="1" w:styleId="A13">
    <w:name w:val="A13"/>
    <w:uiPriority w:val="99"/>
    <w:rsid w:val="003D01F3"/>
    <w:rPr>
      <w:rFonts w:cs="Palatino Linotype"/>
      <w:color w:val="000000"/>
      <w:sz w:val="11"/>
      <w:szCs w:val="11"/>
    </w:rPr>
  </w:style>
  <w:style w:type="character" w:customStyle="1" w:styleId="A16">
    <w:name w:val="A16"/>
    <w:uiPriority w:val="99"/>
    <w:rsid w:val="003D01F3"/>
    <w:rPr>
      <w:rFonts w:cs="Palatino Linotype"/>
      <w:color w:val="000000"/>
      <w:sz w:val="11"/>
      <w:szCs w:val="11"/>
      <w:u w:val="single"/>
    </w:rPr>
  </w:style>
  <w:style w:type="character" w:customStyle="1" w:styleId="textrun">
    <w:name w:val="textrun"/>
    <w:basedOn w:val="Fontepargpadro"/>
    <w:rsid w:val="00341D32"/>
  </w:style>
  <w:style w:type="character" w:customStyle="1" w:styleId="normaltextrun">
    <w:name w:val="normaltextrun"/>
    <w:basedOn w:val="Fontepargpadro"/>
    <w:rsid w:val="00341D32"/>
  </w:style>
  <w:style w:type="paragraph" w:styleId="Textodenotadefim">
    <w:name w:val="endnote text"/>
    <w:basedOn w:val="Normal"/>
    <w:link w:val="TextodenotadefimChar"/>
    <w:uiPriority w:val="99"/>
    <w:unhideWhenUsed/>
    <w:rsid w:val="00AE0B26"/>
    <w:pPr>
      <w:spacing w:after="0" w:line="240" w:lineRule="auto"/>
    </w:pPr>
    <w:rPr>
      <w:sz w:val="20"/>
      <w:szCs w:val="20"/>
    </w:rPr>
  </w:style>
  <w:style w:type="character" w:customStyle="1" w:styleId="TextodenotadefimChar">
    <w:name w:val="Texto de nota de fim Char"/>
    <w:basedOn w:val="Fontepargpadro"/>
    <w:link w:val="Textodenotadefim"/>
    <w:uiPriority w:val="99"/>
    <w:rsid w:val="00AE0B26"/>
    <w:rPr>
      <w:sz w:val="20"/>
      <w:szCs w:val="20"/>
    </w:rPr>
  </w:style>
  <w:style w:type="character" w:styleId="Refdenotadefim">
    <w:name w:val="endnote reference"/>
    <w:basedOn w:val="Fontepargpadro"/>
    <w:uiPriority w:val="99"/>
    <w:semiHidden/>
    <w:unhideWhenUsed/>
    <w:rsid w:val="00AE0B26"/>
    <w:rPr>
      <w:vertAlign w:val="superscript"/>
    </w:rPr>
  </w:style>
  <w:style w:type="paragraph" w:styleId="Reviso">
    <w:name w:val="Revision"/>
    <w:hidden/>
    <w:uiPriority w:val="99"/>
    <w:semiHidden/>
    <w:rsid w:val="00762D51"/>
    <w:pPr>
      <w:spacing w:after="0" w:line="240" w:lineRule="auto"/>
    </w:pPr>
  </w:style>
  <w:style w:type="paragraph" w:styleId="PargrafodaLista">
    <w:name w:val="List Paragraph"/>
    <w:basedOn w:val="Normal"/>
    <w:uiPriority w:val="34"/>
    <w:qFormat/>
    <w:rsid w:val="004A23C0"/>
    <w:pPr>
      <w:ind w:left="720"/>
      <w:contextualSpacing/>
    </w:pPr>
  </w:style>
  <w:style w:type="character" w:customStyle="1" w:styleId="pspdfkit-6fq5ysqkmc2gc1fek9b659qfh8">
    <w:name w:val="pspdfkit-6fq5ysqkmc2gc1fek9b659qfh8"/>
    <w:basedOn w:val="Fontepargpadro"/>
    <w:qFormat/>
    <w:rsid w:val="005D37D8"/>
  </w:style>
  <w:style w:type="paragraph" w:customStyle="1" w:styleId="artigo">
    <w:name w:val="artigo"/>
    <w:basedOn w:val="Normal"/>
    <w:rsid w:val="00007C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culo">
    <w:name w:val="articulo"/>
    <w:basedOn w:val="Normal"/>
    <w:rsid w:val="002175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rsid w:val="00423A8D"/>
  </w:style>
  <w:style w:type="character" w:customStyle="1" w:styleId="a-size-large">
    <w:name w:val="a-size-large"/>
    <w:basedOn w:val="Fontepargpadro"/>
    <w:rsid w:val="00380555"/>
  </w:style>
  <w:style w:type="paragraph" w:styleId="Cabealho">
    <w:name w:val="header"/>
    <w:basedOn w:val="Normal"/>
    <w:link w:val="CabealhoChar"/>
    <w:uiPriority w:val="99"/>
    <w:unhideWhenUsed/>
    <w:rsid w:val="00563F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63FA4"/>
  </w:style>
  <w:style w:type="paragraph" w:styleId="Rodap">
    <w:name w:val="footer"/>
    <w:basedOn w:val="Normal"/>
    <w:link w:val="RodapChar"/>
    <w:uiPriority w:val="99"/>
    <w:unhideWhenUsed/>
    <w:rsid w:val="00563FA4"/>
    <w:pPr>
      <w:tabs>
        <w:tab w:val="center" w:pos="4252"/>
        <w:tab w:val="right" w:pos="8504"/>
      </w:tabs>
      <w:spacing w:after="0" w:line="240" w:lineRule="auto"/>
    </w:pPr>
  </w:style>
  <w:style w:type="character" w:customStyle="1" w:styleId="RodapChar">
    <w:name w:val="Rodapé Char"/>
    <w:basedOn w:val="Fontepargpadro"/>
    <w:link w:val="Rodap"/>
    <w:uiPriority w:val="99"/>
    <w:rsid w:val="00563FA4"/>
  </w:style>
  <w:style w:type="paragraph" w:customStyle="1" w:styleId="Normal0">
    <w:name w:val="Normal0"/>
    <w:qFormat/>
    <w:rsid w:val="00B56D3F"/>
    <w:rPr>
      <w:rFonts w:ascii="Calibri" w:eastAsia="Calibri" w:hAnsi="Calibri" w:cs="Calibri"/>
      <w:lang w:eastAsia="ja-JP"/>
    </w:rPr>
  </w:style>
  <w:style w:type="paragraph" w:customStyle="1" w:styleId="Padro">
    <w:name w:val="Padrão"/>
    <w:qFormat/>
    <w:rsid w:val="00D372A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xmsonormal">
    <w:name w:val="x_msonormal"/>
    <w:basedOn w:val="Normal"/>
    <w:rsid w:val="00D372A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abelpontilhada1">
    <w:name w:val="label_pontilhada1"/>
    <w:rsid w:val="00AF6086"/>
    <w:rPr>
      <w:b/>
      <w:bCs/>
      <w:vanish w:val="0"/>
      <w:webHidden w:val="0"/>
      <w:color w:val="006699"/>
      <w:specVanish w:val="0"/>
    </w:rPr>
  </w:style>
  <w:style w:type="character" w:customStyle="1" w:styleId="ng-star-inserted">
    <w:name w:val="ng-star-inserted"/>
    <w:basedOn w:val="Fontepargpadro"/>
    <w:rsid w:val="005B6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590">
      <w:bodyDiv w:val="1"/>
      <w:marLeft w:val="0"/>
      <w:marRight w:val="0"/>
      <w:marTop w:val="0"/>
      <w:marBottom w:val="0"/>
      <w:divBdr>
        <w:top w:val="none" w:sz="0" w:space="0" w:color="auto"/>
        <w:left w:val="none" w:sz="0" w:space="0" w:color="auto"/>
        <w:bottom w:val="none" w:sz="0" w:space="0" w:color="auto"/>
        <w:right w:val="none" w:sz="0" w:space="0" w:color="auto"/>
      </w:divBdr>
    </w:div>
    <w:div w:id="13655236">
      <w:bodyDiv w:val="1"/>
      <w:marLeft w:val="0"/>
      <w:marRight w:val="0"/>
      <w:marTop w:val="0"/>
      <w:marBottom w:val="0"/>
      <w:divBdr>
        <w:top w:val="none" w:sz="0" w:space="0" w:color="auto"/>
        <w:left w:val="none" w:sz="0" w:space="0" w:color="auto"/>
        <w:bottom w:val="none" w:sz="0" w:space="0" w:color="auto"/>
        <w:right w:val="none" w:sz="0" w:space="0" w:color="auto"/>
      </w:divBdr>
    </w:div>
    <w:div w:id="54361220">
      <w:bodyDiv w:val="1"/>
      <w:marLeft w:val="0"/>
      <w:marRight w:val="0"/>
      <w:marTop w:val="0"/>
      <w:marBottom w:val="0"/>
      <w:divBdr>
        <w:top w:val="none" w:sz="0" w:space="0" w:color="auto"/>
        <w:left w:val="none" w:sz="0" w:space="0" w:color="auto"/>
        <w:bottom w:val="none" w:sz="0" w:space="0" w:color="auto"/>
        <w:right w:val="none" w:sz="0" w:space="0" w:color="auto"/>
      </w:divBdr>
    </w:div>
    <w:div w:id="72093448">
      <w:bodyDiv w:val="1"/>
      <w:marLeft w:val="0"/>
      <w:marRight w:val="0"/>
      <w:marTop w:val="0"/>
      <w:marBottom w:val="0"/>
      <w:divBdr>
        <w:top w:val="none" w:sz="0" w:space="0" w:color="auto"/>
        <w:left w:val="none" w:sz="0" w:space="0" w:color="auto"/>
        <w:bottom w:val="none" w:sz="0" w:space="0" w:color="auto"/>
        <w:right w:val="none" w:sz="0" w:space="0" w:color="auto"/>
      </w:divBdr>
      <w:divsChild>
        <w:div w:id="1180925561">
          <w:marLeft w:val="0"/>
          <w:marRight w:val="0"/>
          <w:marTop w:val="0"/>
          <w:marBottom w:val="0"/>
          <w:divBdr>
            <w:top w:val="none" w:sz="0" w:space="0" w:color="auto"/>
            <w:left w:val="none" w:sz="0" w:space="0" w:color="auto"/>
            <w:bottom w:val="none" w:sz="0" w:space="0" w:color="auto"/>
            <w:right w:val="none" w:sz="0" w:space="0" w:color="auto"/>
          </w:divBdr>
        </w:div>
      </w:divsChild>
    </w:div>
    <w:div w:id="75982772">
      <w:bodyDiv w:val="1"/>
      <w:marLeft w:val="0"/>
      <w:marRight w:val="0"/>
      <w:marTop w:val="0"/>
      <w:marBottom w:val="0"/>
      <w:divBdr>
        <w:top w:val="none" w:sz="0" w:space="0" w:color="auto"/>
        <w:left w:val="none" w:sz="0" w:space="0" w:color="auto"/>
        <w:bottom w:val="none" w:sz="0" w:space="0" w:color="auto"/>
        <w:right w:val="none" w:sz="0" w:space="0" w:color="auto"/>
      </w:divBdr>
    </w:div>
    <w:div w:id="114099479">
      <w:bodyDiv w:val="1"/>
      <w:marLeft w:val="0"/>
      <w:marRight w:val="0"/>
      <w:marTop w:val="0"/>
      <w:marBottom w:val="0"/>
      <w:divBdr>
        <w:top w:val="none" w:sz="0" w:space="0" w:color="auto"/>
        <w:left w:val="none" w:sz="0" w:space="0" w:color="auto"/>
        <w:bottom w:val="none" w:sz="0" w:space="0" w:color="auto"/>
        <w:right w:val="none" w:sz="0" w:space="0" w:color="auto"/>
      </w:divBdr>
    </w:div>
    <w:div w:id="156965651">
      <w:bodyDiv w:val="1"/>
      <w:marLeft w:val="0"/>
      <w:marRight w:val="0"/>
      <w:marTop w:val="0"/>
      <w:marBottom w:val="0"/>
      <w:divBdr>
        <w:top w:val="none" w:sz="0" w:space="0" w:color="auto"/>
        <w:left w:val="none" w:sz="0" w:space="0" w:color="auto"/>
        <w:bottom w:val="none" w:sz="0" w:space="0" w:color="auto"/>
        <w:right w:val="none" w:sz="0" w:space="0" w:color="auto"/>
      </w:divBdr>
      <w:divsChild>
        <w:div w:id="1781490452">
          <w:marLeft w:val="0"/>
          <w:marRight w:val="0"/>
          <w:marTop w:val="0"/>
          <w:marBottom w:val="0"/>
          <w:divBdr>
            <w:top w:val="none" w:sz="0" w:space="0" w:color="auto"/>
            <w:left w:val="none" w:sz="0" w:space="0" w:color="auto"/>
            <w:bottom w:val="none" w:sz="0" w:space="0" w:color="auto"/>
            <w:right w:val="none" w:sz="0" w:space="0" w:color="auto"/>
          </w:divBdr>
          <w:divsChild>
            <w:div w:id="1229611547">
              <w:marLeft w:val="0"/>
              <w:marRight w:val="0"/>
              <w:marTop w:val="0"/>
              <w:marBottom w:val="0"/>
              <w:divBdr>
                <w:top w:val="none" w:sz="0" w:space="0" w:color="auto"/>
                <w:left w:val="none" w:sz="0" w:space="0" w:color="auto"/>
                <w:bottom w:val="none" w:sz="0" w:space="0" w:color="auto"/>
                <w:right w:val="none" w:sz="0" w:space="0" w:color="auto"/>
              </w:divBdr>
              <w:divsChild>
                <w:div w:id="256064758">
                  <w:marLeft w:val="0"/>
                  <w:marRight w:val="0"/>
                  <w:marTop w:val="0"/>
                  <w:marBottom w:val="0"/>
                  <w:divBdr>
                    <w:top w:val="none" w:sz="0" w:space="0" w:color="auto"/>
                    <w:left w:val="none" w:sz="0" w:space="0" w:color="auto"/>
                    <w:bottom w:val="none" w:sz="0" w:space="0" w:color="auto"/>
                    <w:right w:val="none" w:sz="0" w:space="0" w:color="auto"/>
                  </w:divBdr>
                  <w:divsChild>
                    <w:div w:id="1955821707">
                      <w:marLeft w:val="0"/>
                      <w:marRight w:val="0"/>
                      <w:marTop w:val="0"/>
                      <w:marBottom w:val="60"/>
                      <w:divBdr>
                        <w:top w:val="none" w:sz="0" w:space="0" w:color="auto"/>
                        <w:left w:val="none" w:sz="0" w:space="0" w:color="auto"/>
                        <w:bottom w:val="none" w:sz="0" w:space="0" w:color="auto"/>
                        <w:right w:val="none" w:sz="0" w:space="0" w:color="auto"/>
                      </w:divBdr>
                      <w:divsChild>
                        <w:div w:id="1800221783">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 w:id="2122188249">
              <w:marLeft w:val="0"/>
              <w:marRight w:val="0"/>
              <w:marTop w:val="0"/>
              <w:marBottom w:val="0"/>
              <w:divBdr>
                <w:top w:val="none" w:sz="0" w:space="0" w:color="auto"/>
                <w:left w:val="none" w:sz="0" w:space="0" w:color="auto"/>
                <w:bottom w:val="none" w:sz="0" w:space="0" w:color="auto"/>
                <w:right w:val="none" w:sz="0" w:space="0" w:color="auto"/>
              </w:divBdr>
              <w:divsChild>
                <w:div w:id="427696771">
                  <w:marLeft w:val="0"/>
                  <w:marRight w:val="0"/>
                  <w:marTop w:val="0"/>
                  <w:marBottom w:val="0"/>
                  <w:divBdr>
                    <w:top w:val="none" w:sz="0" w:space="0" w:color="auto"/>
                    <w:left w:val="none" w:sz="0" w:space="0" w:color="auto"/>
                    <w:bottom w:val="none" w:sz="0" w:space="0" w:color="auto"/>
                    <w:right w:val="none" w:sz="0" w:space="0" w:color="auto"/>
                  </w:divBdr>
                  <w:divsChild>
                    <w:div w:id="1332485016">
                      <w:marLeft w:val="0"/>
                      <w:marRight w:val="0"/>
                      <w:marTop w:val="0"/>
                      <w:marBottom w:val="60"/>
                      <w:divBdr>
                        <w:top w:val="none" w:sz="0" w:space="0" w:color="auto"/>
                        <w:left w:val="none" w:sz="0" w:space="0" w:color="auto"/>
                        <w:bottom w:val="none" w:sz="0" w:space="0" w:color="auto"/>
                        <w:right w:val="none" w:sz="0" w:space="0" w:color="auto"/>
                      </w:divBdr>
                      <w:divsChild>
                        <w:div w:id="1396588494">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 w:id="2146778636">
          <w:marLeft w:val="0"/>
          <w:marRight w:val="0"/>
          <w:marTop w:val="0"/>
          <w:marBottom w:val="0"/>
          <w:divBdr>
            <w:top w:val="none" w:sz="0" w:space="0" w:color="auto"/>
            <w:left w:val="none" w:sz="0" w:space="0" w:color="auto"/>
            <w:bottom w:val="none" w:sz="0" w:space="0" w:color="auto"/>
            <w:right w:val="none" w:sz="0" w:space="0" w:color="auto"/>
          </w:divBdr>
        </w:div>
      </w:divsChild>
    </w:div>
    <w:div w:id="159123792">
      <w:bodyDiv w:val="1"/>
      <w:marLeft w:val="0"/>
      <w:marRight w:val="0"/>
      <w:marTop w:val="0"/>
      <w:marBottom w:val="0"/>
      <w:divBdr>
        <w:top w:val="none" w:sz="0" w:space="0" w:color="auto"/>
        <w:left w:val="none" w:sz="0" w:space="0" w:color="auto"/>
        <w:bottom w:val="none" w:sz="0" w:space="0" w:color="auto"/>
        <w:right w:val="none" w:sz="0" w:space="0" w:color="auto"/>
      </w:divBdr>
    </w:div>
    <w:div w:id="180053239">
      <w:bodyDiv w:val="1"/>
      <w:marLeft w:val="0"/>
      <w:marRight w:val="0"/>
      <w:marTop w:val="0"/>
      <w:marBottom w:val="0"/>
      <w:divBdr>
        <w:top w:val="none" w:sz="0" w:space="0" w:color="auto"/>
        <w:left w:val="none" w:sz="0" w:space="0" w:color="auto"/>
        <w:bottom w:val="none" w:sz="0" w:space="0" w:color="auto"/>
        <w:right w:val="none" w:sz="0" w:space="0" w:color="auto"/>
      </w:divBdr>
    </w:div>
    <w:div w:id="225848426">
      <w:bodyDiv w:val="1"/>
      <w:marLeft w:val="0"/>
      <w:marRight w:val="0"/>
      <w:marTop w:val="0"/>
      <w:marBottom w:val="0"/>
      <w:divBdr>
        <w:top w:val="none" w:sz="0" w:space="0" w:color="auto"/>
        <w:left w:val="none" w:sz="0" w:space="0" w:color="auto"/>
        <w:bottom w:val="none" w:sz="0" w:space="0" w:color="auto"/>
        <w:right w:val="none" w:sz="0" w:space="0" w:color="auto"/>
      </w:divBdr>
    </w:div>
    <w:div w:id="255486233">
      <w:bodyDiv w:val="1"/>
      <w:marLeft w:val="0"/>
      <w:marRight w:val="0"/>
      <w:marTop w:val="0"/>
      <w:marBottom w:val="0"/>
      <w:divBdr>
        <w:top w:val="none" w:sz="0" w:space="0" w:color="auto"/>
        <w:left w:val="none" w:sz="0" w:space="0" w:color="auto"/>
        <w:bottom w:val="none" w:sz="0" w:space="0" w:color="auto"/>
        <w:right w:val="none" w:sz="0" w:space="0" w:color="auto"/>
      </w:divBdr>
    </w:div>
    <w:div w:id="300036307">
      <w:bodyDiv w:val="1"/>
      <w:marLeft w:val="0"/>
      <w:marRight w:val="0"/>
      <w:marTop w:val="0"/>
      <w:marBottom w:val="0"/>
      <w:divBdr>
        <w:top w:val="none" w:sz="0" w:space="0" w:color="auto"/>
        <w:left w:val="none" w:sz="0" w:space="0" w:color="auto"/>
        <w:bottom w:val="none" w:sz="0" w:space="0" w:color="auto"/>
        <w:right w:val="none" w:sz="0" w:space="0" w:color="auto"/>
      </w:divBdr>
    </w:div>
    <w:div w:id="319503329">
      <w:bodyDiv w:val="1"/>
      <w:marLeft w:val="0"/>
      <w:marRight w:val="0"/>
      <w:marTop w:val="0"/>
      <w:marBottom w:val="0"/>
      <w:divBdr>
        <w:top w:val="none" w:sz="0" w:space="0" w:color="auto"/>
        <w:left w:val="none" w:sz="0" w:space="0" w:color="auto"/>
        <w:bottom w:val="none" w:sz="0" w:space="0" w:color="auto"/>
        <w:right w:val="none" w:sz="0" w:space="0" w:color="auto"/>
      </w:divBdr>
    </w:div>
    <w:div w:id="329911527">
      <w:bodyDiv w:val="1"/>
      <w:marLeft w:val="0"/>
      <w:marRight w:val="0"/>
      <w:marTop w:val="0"/>
      <w:marBottom w:val="0"/>
      <w:divBdr>
        <w:top w:val="none" w:sz="0" w:space="0" w:color="auto"/>
        <w:left w:val="none" w:sz="0" w:space="0" w:color="auto"/>
        <w:bottom w:val="none" w:sz="0" w:space="0" w:color="auto"/>
        <w:right w:val="none" w:sz="0" w:space="0" w:color="auto"/>
      </w:divBdr>
    </w:div>
    <w:div w:id="346712193">
      <w:bodyDiv w:val="1"/>
      <w:marLeft w:val="0"/>
      <w:marRight w:val="0"/>
      <w:marTop w:val="0"/>
      <w:marBottom w:val="0"/>
      <w:divBdr>
        <w:top w:val="none" w:sz="0" w:space="0" w:color="auto"/>
        <w:left w:val="none" w:sz="0" w:space="0" w:color="auto"/>
        <w:bottom w:val="none" w:sz="0" w:space="0" w:color="auto"/>
        <w:right w:val="none" w:sz="0" w:space="0" w:color="auto"/>
      </w:divBdr>
    </w:div>
    <w:div w:id="367994680">
      <w:bodyDiv w:val="1"/>
      <w:marLeft w:val="0"/>
      <w:marRight w:val="0"/>
      <w:marTop w:val="0"/>
      <w:marBottom w:val="0"/>
      <w:divBdr>
        <w:top w:val="none" w:sz="0" w:space="0" w:color="auto"/>
        <w:left w:val="none" w:sz="0" w:space="0" w:color="auto"/>
        <w:bottom w:val="none" w:sz="0" w:space="0" w:color="auto"/>
        <w:right w:val="none" w:sz="0" w:space="0" w:color="auto"/>
      </w:divBdr>
    </w:div>
    <w:div w:id="419452776">
      <w:bodyDiv w:val="1"/>
      <w:marLeft w:val="0"/>
      <w:marRight w:val="0"/>
      <w:marTop w:val="0"/>
      <w:marBottom w:val="0"/>
      <w:divBdr>
        <w:top w:val="none" w:sz="0" w:space="0" w:color="auto"/>
        <w:left w:val="none" w:sz="0" w:space="0" w:color="auto"/>
        <w:bottom w:val="none" w:sz="0" w:space="0" w:color="auto"/>
        <w:right w:val="none" w:sz="0" w:space="0" w:color="auto"/>
      </w:divBdr>
    </w:div>
    <w:div w:id="422917866">
      <w:bodyDiv w:val="1"/>
      <w:marLeft w:val="0"/>
      <w:marRight w:val="0"/>
      <w:marTop w:val="0"/>
      <w:marBottom w:val="0"/>
      <w:divBdr>
        <w:top w:val="none" w:sz="0" w:space="0" w:color="auto"/>
        <w:left w:val="none" w:sz="0" w:space="0" w:color="auto"/>
        <w:bottom w:val="none" w:sz="0" w:space="0" w:color="auto"/>
        <w:right w:val="none" w:sz="0" w:space="0" w:color="auto"/>
      </w:divBdr>
    </w:div>
    <w:div w:id="437986107">
      <w:bodyDiv w:val="1"/>
      <w:marLeft w:val="0"/>
      <w:marRight w:val="0"/>
      <w:marTop w:val="0"/>
      <w:marBottom w:val="0"/>
      <w:divBdr>
        <w:top w:val="none" w:sz="0" w:space="0" w:color="auto"/>
        <w:left w:val="none" w:sz="0" w:space="0" w:color="auto"/>
        <w:bottom w:val="none" w:sz="0" w:space="0" w:color="auto"/>
        <w:right w:val="none" w:sz="0" w:space="0" w:color="auto"/>
      </w:divBdr>
    </w:div>
    <w:div w:id="466434295">
      <w:bodyDiv w:val="1"/>
      <w:marLeft w:val="0"/>
      <w:marRight w:val="0"/>
      <w:marTop w:val="0"/>
      <w:marBottom w:val="0"/>
      <w:divBdr>
        <w:top w:val="none" w:sz="0" w:space="0" w:color="auto"/>
        <w:left w:val="none" w:sz="0" w:space="0" w:color="auto"/>
        <w:bottom w:val="none" w:sz="0" w:space="0" w:color="auto"/>
        <w:right w:val="none" w:sz="0" w:space="0" w:color="auto"/>
      </w:divBdr>
    </w:div>
    <w:div w:id="493450061">
      <w:bodyDiv w:val="1"/>
      <w:marLeft w:val="0"/>
      <w:marRight w:val="0"/>
      <w:marTop w:val="0"/>
      <w:marBottom w:val="0"/>
      <w:divBdr>
        <w:top w:val="none" w:sz="0" w:space="0" w:color="auto"/>
        <w:left w:val="none" w:sz="0" w:space="0" w:color="auto"/>
        <w:bottom w:val="none" w:sz="0" w:space="0" w:color="auto"/>
        <w:right w:val="none" w:sz="0" w:space="0" w:color="auto"/>
      </w:divBdr>
    </w:div>
    <w:div w:id="513999935">
      <w:bodyDiv w:val="1"/>
      <w:marLeft w:val="0"/>
      <w:marRight w:val="0"/>
      <w:marTop w:val="0"/>
      <w:marBottom w:val="0"/>
      <w:divBdr>
        <w:top w:val="none" w:sz="0" w:space="0" w:color="auto"/>
        <w:left w:val="none" w:sz="0" w:space="0" w:color="auto"/>
        <w:bottom w:val="none" w:sz="0" w:space="0" w:color="auto"/>
        <w:right w:val="none" w:sz="0" w:space="0" w:color="auto"/>
      </w:divBdr>
    </w:div>
    <w:div w:id="517349578">
      <w:bodyDiv w:val="1"/>
      <w:marLeft w:val="0"/>
      <w:marRight w:val="0"/>
      <w:marTop w:val="0"/>
      <w:marBottom w:val="0"/>
      <w:divBdr>
        <w:top w:val="none" w:sz="0" w:space="0" w:color="auto"/>
        <w:left w:val="none" w:sz="0" w:space="0" w:color="auto"/>
        <w:bottom w:val="none" w:sz="0" w:space="0" w:color="auto"/>
        <w:right w:val="none" w:sz="0" w:space="0" w:color="auto"/>
      </w:divBdr>
    </w:div>
    <w:div w:id="569314183">
      <w:bodyDiv w:val="1"/>
      <w:marLeft w:val="0"/>
      <w:marRight w:val="0"/>
      <w:marTop w:val="0"/>
      <w:marBottom w:val="0"/>
      <w:divBdr>
        <w:top w:val="none" w:sz="0" w:space="0" w:color="auto"/>
        <w:left w:val="none" w:sz="0" w:space="0" w:color="auto"/>
        <w:bottom w:val="none" w:sz="0" w:space="0" w:color="auto"/>
        <w:right w:val="none" w:sz="0" w:space="0" w:color="auto"/>
      </w:divBdr>
    </w:div>
    <w:div w:id="581572101">
      <w:bodyDiv w:val="1"/>
      <w:marLeft w:val="0"/>
      <w:marRight w:val="0"/>
      <w:marTop w:val="0"/>
      <w:marBottom w:val="0"/>
      <w:divBdr>
        <w:top w:val="none" w:sz="0" w:space="0" w:color="auto"/>
        <w:left w:val="none" w:sz="0" w:space="0" w:color="auto"/>
        <w:bottom w:val="none" w:sz="0" w:space="0" w:color="auto"/>
        <w:right w:val="none" w:sz="0" w:space="0" w:color="auto"/>
      </w:divBdr>
      <w:divsChild>
        <w:div w:id="19497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996944">
      <w:bodyDiv w:val="1"/>
      <w:marLeft w:val="0"/>
      <w:marRight w:val="0"/>
      <w:marTop w:val="0"/>
      <w:marBottom w:val="0"/>
      <w:divBdr>
        <w:top w:val="none" w:sz="0" w:space="0" w:color="auto"/>
        <w:left w:val="none" w:sz="0" w:space="0" w:color="auto"/>
        <w:bottom w:val="none" w:sz="0" w:space="0" w:color="auto"/>
        <w:right w:val="none" w:sz="0" w:space="0" w:color="auto"/>
      </w:divBdr>
    </w:div>
    <w:div w:id="612902372">
      <w:bodyDiv w:val="1"/>
      <w:marLeft w:val="0"/>
      <w:marRight w:val="0"/>
      <w:marTop w:val="0"/>
      <w:marBottom w:val="0"/>
      <w:divBdr>
        <w:top w:val="none" w:sz="0" w:space="0" w:color="auto"/>
        <w:left w:val="none" w:sz="0" w:space="0" w:color="auto"/>
        <w:bottom w:val="none" w:sz="0" w:space="0" w:color="auto"/>
        <w:right w:val="none" w:sz="0" w:space="0" w:color="auto"/>
      </w:divBdr>
    </w:div>
    <w:div w:id="621427346">
      <w:bodyDiv w:val="1"/>
      <w:marLeft w:val="0"/>
      <w:marRight w:val="0"/>
      <w:marTop w:val="0"/>
      <w:marBottom w:val="0"/>
      <w:divBdr>
        <w:top w:val="none" w:sz="0" w:space="0" w:color="auto"/>
        <w:left w:val="none" w:sz="0" w:space="0" w:color="auto"/>
        <w:bottom w:val="none" w:sz="0" w:space="0" w:color="auto"/>
        <w:right w:val="none" w:sz="0" w:space="0" w:color="auto"/>
      </w:divBdr>
    </w:div>
    <w:div w:id="637879822">
      <w:bodyDiv w:val="1"/>
      <w:marLeft w:val="0"/>
      <w:marRight w:val="0"/>
      <w:marTop w:val="0"/>
      <w:marBottom w:val="0"/>
      <w:divBdr>
        <w:top w:val="none" w:sz="0" w:space="0" w:color="auto"/>
        <w:left w:val="none" w:sz="0" w:space="0" w:color="auto"/>
        <w:bottom w:val="none" w:sz="0" w:space="0" w:color="auto"/>
        <w:right w:val="none" w:sz="0" w:space="0" w:color="auto"/>
      </w:divBdr>
    </w:div>
    <w:div w:id="652488529">
      <w:bodyDiv w:val="1"/>
      <w:marLeft w:val="0"/>
      <w:marRight w:val="0"/>
      <w:marTop w:val="0"/>
      <w:marBottom w:val="0"/>
      <w:divBdr>
        <w:top w:val="none" w:sz="0" w:space="0" w:color="auto"/>
        <w:left w:val="none" w:sz="0" w:space="0" w:color="auto"/>
        <w:bottom w:val="none" w:sz="0" w:space="0" w:color="auto"/>
        <w:right w:val="none" w:sz="0" w:space="0" w:color="auto"/>
      </w:divBdr>
    </w:div>
    <w:div w:id="657852194">
      <w:bodyDiv w:val="1"/>
      <w:marLeft w:val="0"/>
      <w:marRight w:val="0"/>
      <w:marTop w:val="0"/>
      <w:marBottom w:val="0"/>
      <w:divBdr>
        <w:top w:val="none" w:sz="0" w:space="0" w:color="auto"/>
        <w:left w:val="none" w:sz="0" w:space="0" w:color="auto"/>
        <w:bottom w:val="none" w:sz="0" w:space="0" w:color="auto"/>
        <w:right w:val="none" w:sz="0" w:space="0" w:color="auto"/>
      </w:divBdr>
    </w:div>
    <w:div w:id="662775651">
      <w:bodyDiv w:val="1"/>
      <w:marLeft w:val="0"/>
      <w:marRight w:val="0"/>
      <w:marTop w:val="0"/>
      <w:marBottom w:val="0"/>
      <w:divBdr>
        <w:top w:val="none" w:sz="0" w:space="0" w:color="auto"/>
        <w:left w:val="none" w:sz="0" w:space="0" w:color="auto"/>
        <w:bottom w:val="none" w:sz="0" w:space="0" w:color="auto"/>
        <w:right w:val="none" w:sz="0" w:space="0" w:color="auto"/>
      </w:divBdr>
    </w:div>
    <w:div w:id="669453695">
      <w:bodyDiv w:val="1"/>
      <w:marLeft w:val="0"/>
      <w:marRight w:val="0"/>
      <w:marTop w:val="0"/>
      <w:marBottom w:val="0"/>
      <w:divBdr>
        <w:top w:val="none" w:sz="0" w:space="0" w:color="auto"/>
        <w:left w:val="none" w:sz="0" w:space="0" w:color="auto"/>
        <w:bottom w:val="none" w:sz="0" w:space="0" w:color="auto"/>
        <w:right w:val="none" w:sz="0" w:space="0" w:color="auto"/>
      </w:divBdr>
    </w:div>
    <w:div w:id="698093367">
      <w:bodyDiv w:val="1"/>
      <w:marLeft w:val="0"/>
      <w:marRight w:val="0"/>
      <w:marTop w:val="0"/>
      <w:marBottom w:val="0"/>
      <w:divBdr>
        <w:top w:val="none" w:sz="0" w:space="0" w:color="auto"/>
        <w:left w:val="none" w:sz="0" w:space="0" w:color="auto"/>
        <w:bottom w:val="none" w:sz="0" w:space="0" w:color="auto"/>
        <w:right w:val="none" w:sz="0" w:space="0" w:color="auto"/>
      </w:divBdr>
    </w:div>
    <w:div w:id="706806054">
      <w:bodyDiv w:val="1"/>
      <w:marLeft w:val="0"/>
      <w:marRight w:val="0"/>
      <w:marTop w:val="0"/>
      <w:marBottom w:val="0"/>
      <w:divBdr>
        <w:top w:val="none" w:sz="0" w:space="0" w:color="auto"/>
        <w:left w:val="none" w:sz="0" w:space="0" w:color="auto"/>
        <w:bottom w:val="none" w:sz="0" w:space="0" w:color="auto"/>
        <w:right w:val="none" w:sz="0" w:space="0" w:color="auto"/>
      </w:divBdr>
      <w:divsChild>
        <w:div w:id="134681451">
          <w:marLeft w:val="0"/>
          <w:marRight w:val="0"/>
          <w:marTop w:val="0"/>
          <w:marBottom w:val="0"/>
          <w:divBdr>
            <w:top w:val="none" w:sz="0" w:space="0" w:color="auto"/>
            <w:left w:val="none" w:sz="0" w:space="0" w:color="auto"/>
            <w:bottom w:val="none" w:sz="0" w:space="0" w:color="auto"/>
            <w:right w:val="none" w:sz="0" w:space="0" w:color="auto"/>
          </w:divBdr>
          <w:divsChild>
            <w:div w:id="1809396793">
              <w:marLeft w:val="0"/>
              <w:marRight w:val="0"/>
              <w:marTop w:val="0"/>
              <w:marBottom w:val="0"/>
              <w:divBdr>
                <w:top w:val="none" w:sz="0" w:space="0" w:color="auto"/>
                <w:left w:val="none" w:sz="0" w:space="0" w:color="auto"/>
                <w:bottom w:val="none" w:sz="0" w:space="0" w:color="auto"/>
                <w:right w:val="none" w:sz="0" w:space="0" w:color="auto"/>
              </w:divBdr>
            </w:div>
          </w:divsChild>
        </w:div>
        <w:div w:id="1500775065">
          <w:marLeft w:val="0"/>
          <w:marRight w:val="0"/>
          <w:marTop w:val="0"/>
          <w:marBottom w:val="0"/>
          <w:divBdr>
            <w:top w:val="none" w:sz="0" w:space="0" w:color="auto"/>
            <w:left w:val="none" w:sz="0" w:space="0" w:color="auto"/>
            <w:bottom w:val="none" w:sz="0" w:space="0" w:color="auto"/>
            <w:right w:val="none" w:sz="0" w:space="0" w:color="auto"/>
          </w:divBdr>
          <w:divsChild>
            <w:div w:id="2197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7032">
      <w:bodyDiv w:val="1"/>
      <w:marLeft w:val="0"/>
      <w:marRight w:val="0"/>
      <w:marTop w:val="0"/>
      <w:marBottom w:val="0"/>
      <w:divBdr>
        <w:top w:val="none" w:sz="0" w:space="0" w:color="auto"/>
        <w:left w:val="none" w:sz="0" w:space="0" w:color="auto"/>
        <w:bottom w:val="none" w:sz="0" w:space="0" w:color="auto"/>
        <w:right w:val="none" w:sz="0" w:space="0" w:color="auto"/>
      </w:divBdr>
    </w:div>
    <w:div w:id="757017736">
      <w:bodyDiv w:val="1"/>
      <w:marLeft w:val="0"/>
      <w:marRight w:val="0"/>
      <w:marTop w:val="0"/>
      <w:marBottom w:val="0"/>
      <w:divBdr>
        <w:top w:val="none" w:sz="0" w:space="0" w:color="auto"/>
        <w:left w:val="none" w:sz="0" w:space="0" w:color="auto"/>
        <w:bottom w:val="none" w:sz="0" w:space="0" w:color="auto"/>
        <w:right w:val="none" w:sz="0" w:space="0" w:color="auto"/>
      </w:divBdr>
    </w:div>
    <w:div w:id="777455658">
      <w:bodyDiv w:val="1"/>
      <w:marLeft w:val="0"/>
      <w:marRight w:val="0"/>
      <w:marTop w:val="0"/>
      <w:marBottom w:val="0"/>
      <w:divBdr>
        <w:top w:val="none" w:sz="0" w:space="0" w:color="auto"/>
        <w:left w:val="none" w:sz="0" w:space="0" w:color="auto"/>
        <w:bottom w:val="none" w:sz="0" w:space="0" w:color="auto"/>
        <w:right w:val="none" w:sz="0" w:space="0" w:color="auto"/>
      </w:divBdr>
    </w:div>
    <w:div w:id="792141617">
      <w:bodyDiv w:val="1"/>
      <w:marLeft w:val="0"/>
      <w:marRight w:val="0"/>
      <w:marTop w:val="0"/>
      <w:marBottom w:val="0"/>
      <w:divBdr>
        <w:top w:val="none" w:sz="0" w:space="0" w:color="auto"/>
        <w:left w:val="none" w:sz="0" w:space="0" w:color="auto"/>
        <w:bottom w:val="none" w:sz="0" w:space="0" w:color="auto"/>
        <w:right w:val="none" w:sz="0" w:space="0" w:color="auto"/>
      </w:divBdr>
    </w:div>
    <w:div w:id="806362716">
      <w:bodyDiv w:val="1"/>
      <w:marLeft w:val="0"/>
      <w:marRight w:val="0"/>
      <w:marTop w:val="0"/>
      <w:marBottom w:val="0"/>
      <w:divBdr>
        <w:top w:val="none" w:sz="0" w:space="0" w:color="auto"/>
        <w:left w:val="none" w:sz="0" w:space="0" w:color="auto"/>
        <w:bottom w:val="none" w:sz="0" w:space="0" w:color="auto"/>
        <w:right w:val="none" w:sz="0" w:space="0" w:color="auto"/>
      </w:divBdr>
      <w:divsChild>
        <w:div w:id="1313682171">
          <w:marLeft w:val="240"/>
          <w:marRight w:val="0"/>
          <w:marTop w:val="120"/>
          <w:marBottom w:val="0"/>
          <w:divBdr>
            <w:top w:val="none" w:sz="0" w:space="0" w:color="auto"/>
            <w:left w:val="none" w:sz="0" w:space="0" w:color="auto"/>
            <w:bottom w:val="none" w:sz="0" w:space="0" w:color="auto"/>
            <w:right w:val="none" w:sz="0" w:space="0" w:color="auto"/>
          </w:divBdr>
        </w:div>
        <w:div w:id="1845971865">
          <w:marLeft w:val="720"/>
          <w:marRight w:val="0"/>
          <w:marTop w:val="120"/>
          <w:marBottom w:val="0"/>
          <w:divBdr>
            <w:top w:val="none" w:sz="0" w:space="0" w:color="auto"/>
            <w:left w:val="none" w:sz="0" w:space="0" w:color="auto"/>
            <w:bottom w:val="none" w:sz="0" w:space="0" w:color="auto"/>
            <w:right w:val="none" w:sz="0" w:space="0" w:color="auto"/>
          </w:divBdr>
        </w:div>
        <w:div w:id="1451558535">
          <w:marLeft w:val="720"/>
          <w:marRight w:val="0"/>
          <w:marTop w:val="120"/>
          <w:marBottom w:val="0"/>
          <w:divBdr>
            <w:top w:val="none" w:sz="0" w:space="0" w:color="auto"/>
            <w:left w:val="none" w:sz="0" w:space="0" w:color="auto"/>
            <w:bottom w:val="none" w:sz="0" w:space="0" w:color="auto"/>
            <w:right w:val="none" w:sz="0" w:space="0" w:color="auto"/>
          </w:divBdr>
        </w:div>
        <w:div w:id="1735467404">
          <w:marLeft w:val="720"/>
          <w:marRight w:val="0"/>
          <w:marTop w:val="120"/>
          <w:marBottom w:val="0"/>
          <w:divBdr>
            <w:top w:val="none" w:sz="0" w:space="0" w:color="auto"/>
            <w:left w:val="none" w:sz="0" w:space="0" w:color="auto"/>
            <w:bottom w:val="none" w:sz="0" w:space="0" w:color="auto"/>
            <w:right w:val="none" w:sz="0" w:space="0" w:color="auto"/>
          </w:divBdr>
        </w:div>
        <w:div w:id="181432663">
          <w:marLeft w:val="720"/>
          <w:marRight w:val="0"/>
          <w:marTop w:val="120"/>
          <w:marBottom w:val="0"/>
          <w:divBdr>
            <w:top w:val="none" w:sz="0" w:space="0" w:color="auto"/>
            <w:left w:val="none" w:sz="0" w:space="0" w:color="auto"/>
            <w:bottom w:val="none" w:sz="0" w:space="0" w:color="auto"/>
            <w:right w:val="none" w:sz="0" w:space="0" w:color="auto"/>
          </w:divBdr>
        </w:div>
      </w:divsChild>
    </w:div>
    <w:div w:id="838230435">
      <w:bodyDiv w:val="1"/>
      <w:marLeft w:val="0"/>
      <w:marRight w:val="0"/>
      <w:marTop w:val="0"/>
      <w:marBottom w:val="0"/>
      <w:divBdr>
        <w:top w:val="none" w:sz="0" w:space="0" w:color="auto"/>
        <w:left w:val="none" w:sz="0" w:space="0" w:color="auto"/>
        <w:bottom w:val="none" w:sz="0" w:space="0" w:color="auto"/>
        <w:right w:val="none" w:sz="0" w:space="0" w:color="auto"/>
      </w:divBdr>
    </w:div>
    <w:div w:id="853306377">
      <w:bodyDiv w:val="1"/>
      <w:marLeft w:val="0"/>
      <w:marRight w:val="0"/>
      <w:marTop w:val="0"/>
      <w:marBottom w:val="0"/>
      <w:divBdr>
        <w:top w:val="none" w:sz="0" w:space="0" w:color="auto"/>
        <w:left w:val="none" w:sz="0" w:space="0" w:color="auto"/>
        <w:bottom w:val="none" w:sz="0" w:space="0" w:color="auto"/>
        <w:right w:val="none" w:sz="0" w:space="0" w:color="auto"/>
      </w:divBdr>
    </w:div>
    <w:div w:id="918178893">
      <w:bodyDiv w:val="1"/>
      <w:marLeft w:val="0"/>
      <w:marRight w:val="0"/>
      <w:marTop w:val="0"/>
      <w:marBottom w:val="0"/>
      <w:divBdr>
        <w:top w:val="none" w:sz="0" w:space="0" w:color="auto"/>
        <w:left w:val="none" w:sz="0" w:space="0" w:color="auto"/>
        <w:bottom w:val="none" w:sz="0" w:space="0" w:color="auto"/>
        <w:right w:val="none" w:sz="0" w:space="0" w:color="auto"/>
      </w:divBdr>
    </w:div>
    <w:div w:id="922568899">
      <w:bodyDiv w:val="1"/>
      <w:marLeft w:val="0"/>
      <w:marRight w:val="0"/>
      <w:marTop w:val="0"/>
      <w:marBottom w:val="0"/>
      <w:divBdr>
        <w:top w:val="none" w:sz="0" w:space="0" w:color="auto"/>
        <w:left w:val="none" w:sz="0" w:space="0" w:color="auto"/>
        <w:bottom w:val="none" w:sz="0" w:space="0" w:color="auto"/>
        <w:right w:val="none" w:sz="0" w:space="0" w:color="auto"/>
      </w:divBdr>
    </w:div>
    <w:div w:id="947931682">
      <w:bodyDiv w:val="1"/>
      <w:marLeft w:val="0"/>
      <w:marRight w:val="0"/>
      <w:marTop w:val="0"/>
      <w:marBottom w:val="0"/>
      <w:divBdr>
        <w:top w:val="none" w:sz="0" w:space="0" w:color="auto"/>
        <w:left w:val="none" w:sz="0" w:space="0" w:color="auto"/>
        <w:bottom w:val="none" w:sz="0" w:space="0" w:color="auto"/>
        <w:right w:val="none" w:sz="0" w:space="0" w:color="auto"/>
      </w:divBdr>
    </w:div>
    <w:div w:id="948582834">
      <w:bodyDiv w:val="1"/>
      <w:marLeft w:val="0"/>
      <w:marRight w:val="0"/>
      <w:marTop w:val="0"/>
      <w:marBottom w:val="0"/>
      <w:divBdr>
        <w:top w:val="none" w:sz="0" w:space="0" w:color="auto"/>
        <w:left w:val="none" w:sz="0" w:space="0" w:color="auto"/>
        <w:bottom w:val="none" w:sz="0" w:space="0" w:color="auto"/>
        <w:right w:val="none" w:sz="0" w:space="0" w:color="auto"/>
      </w:divBdr>
    </w:div>
    <w:div w:id="997197964">
      <w:bodyDiv w:val="1"/>
      <w:marLeft w:val="0"/>
      <w:marRight w:val="0"/>
      <w:marTop w:val="0"/>
      <w:marBottom w:val="0"/>
      <w:divBdr>
        <w:top w:val="none" w:sz="0" w:space="0" w:color="auto"/>
        <w:left w:val="none" w:sz="0" w:space="0" w:color="auto"/>
        <w:bottom w:val="none" w:sz="0" w:space="0" w:color="auto"/>
        <w:right w:val="none" w:sz="0" w:space="0" w:color="auto"/>
      </w:divBdr>
    </w:div>
    <w:div w:id="999775983">
      <w:bodyDiv w:val="1"/>
      <w:marLeft w:val="0"/>
      <w:marRight w:val="0"/>
      <w:marTop w:val="0"/>
      <w:marBottom w:val="0"/>
      <w:divBdr>
        <w:top w:val="none" w:sz="0" w:space="0" w:color="auto"/>
        <w:left w:val="none" w:sz="0" w:space="0" w:color="auto"/>
        <w:bottom w:val="none" w:sz="0" w:space="0" w:color="auto"/>
        <w:right w:val="none" w:sz="0" w:space="0" w:color="auto"/>
      </w:divBdr>
    </w:div>
    <w:div w:id="1074470888">
      <w:bodyDiv w:val="1"/>
      <w:marLeft w:val="0"/>
      <w:marRight w:val="0"/>
      <w:marTop w:val="0"/>
      <w:marBottom w:val="0"/>
      <w:divBdr>
        <w:top w:val="none" w:sz="0" w:space="0" w:color="auto"/>
        <w:left w:val="none" w:sz="0" w:space="0" w:color="auto"/>
        <w:bottom w:val="none" w:sz="0" w:space="0" w:color="auto"/>
        <w:right w:val="none" w:sz="0" w:space="0" w:color="auto"/>
      </w:divBdr>
    </w:div>
    <w:div w:id="1118647592">
      <w:bodyDiv w:val="1"/>
      <w:marLeft w:val="0"/>
      <w:marRight w:val="0"/>
      <w:marTop w:val="0"/>
      <w:marBottom w:val="0"/>
      <w:divBdr>
        <w:top w:val="none" w:sz="0" w:space="0" w:color="auto"/>
        <w:left w:val="none" w:sz="0" w:space="0" w:color="auto"/>
        <w:bottom w:val="none" w:sz="0" w:space="0" w:color="auto"/>
        <w:right w:val="none" w:sz="0" w:space="0" w:color="auto"/>
      </w:divBdr>
    </w:div>
    <w:div w:id="1124422193">
      <w:bodyDiv w:val="1"/>
      <w:marLeft w:val="0"/>
      <w:marRight w:val="0"/>
      <w:marTop w:val="0"/>
      <w:marBottom w:val="0"/>
      <w:divBdr>
        <w:top w:val="none" w:sz="0" w:space="0" w:color="auto"/>
        <w:left w:val="none" w:sz="0" w:space="0" w:color="auto"/>
        <w:bottom w:val="none" w:sz="0" w:space="0" w:color="auto"/>
        <w:right w:val="none" w:sz="0" w:space="0" w:color="auto"/>
      </w:divBdr>
    </w:div>
    <w:div w:id="1138567828">
      <w:bodyDiv w:val="1"/>
      <w:marLeft w:val="0"/>
      <w:marRight w:val="0"/>
      <w:marTop w:val="0"/>
      <w:marBottom w:val="0"/>
      <w:divBdr>
        <w:top w:val="none" w:sz="0" w:space="0" w:color="auto"/>
        <w:left w:val="none" w:sz="0" w:space="0" w:color="auto"/>
        <w:bottom w:val="none" w:sz="0" w:space="0" w:color="auto"/>
        <w:right w:val="none" w:sz="0" w:space="0" w:color="auto"/>
      </w:divBdr>
    </w:div>
    <w:div w:id="1251506456">
      <w:bodyDiv w:val="1"/>
      <w:marLeft w:val="0"/>
      <w:marRight w:val="0"/>
      <w:marTop w:val="0"/>
      <w:marBottom w:val="0"/>
      <w:divBdr>
        <w:top w:val="none" w:sz="0" w:space="0" w:color="auto"/>
        <w:left w:val="none" w:sz="0" w:space="0" w:color="auto"/>
        <w:bottom w:val="none" w:sz="0" w:space="0" w:color="auto"/>
        <w:right w:val="none" w:sz="0" w:space="0" w:color="auto"/>
      </w:divBdr>
    </w:div>
    <w:div w:id="1322391390">
      <w:bodyDiv w:val="1"/>
      <w:marLeft w:val="0"/>
      <w:marRight w:val="0"/>
      <w:marTop w:val="0"/>
      <w:marBottom w:val="0"/>
      <w:divBdr>
        <w:top w:val="none" w:sz="0" w:space="0" w:color="auto"/>
        <w:left w:val="none" w:sz="0" w:space="0" w:color="auto"/>
        <w:bottom w:val="none" w:sz="0" w:space="0" w:color="auto"/>
        <w:right w:val="none" w:sz="0" w:space="0" w:color="auto"/>
      </w:divBdr>
    </w:div>
    <w:div w:id="1340696006">
      <w:bodyDiv w:val="1"/>
      <w:marLeft w:val="0"/>
      <w:marRight w:val="0"/>
      <w:marTop w:val="0"/>
      <w:marBottom w:val="0"/>
      <w:divBdr>
        <w:top w:val="none" w:sz="0" w:space="0" w:color="auto"/>
        <w:left w:val="none" w:sz="0" w:space="0" w:color="auto"/>
        <w:bottom w:val="none" w:sz="0" w:space="0" w:color="auto"/>
        <w:right w:val="none" w:sz="0" w:space="0" w:color="auto"/>
      </w:divBdr>
    </w:div>
    <w:div w:id="1372880339">
      <w:bodyDiv w:val="1"/>
      <w:marLeft w:val="0"/>
      <w:marRight w:val="0"/>
      <w:marTop w:val="0"/>
      <w:marBottom w:val="0"/>
      <w:divBdr>
        <w:top w:val="none" w:sz="0" w:space="0" w:color="auto"/>
        <w:left w:val="none" w:sz="0" w:space="0" w:color="auto"/>
        <w:bottom w:val="none" w:sz="0" w:space="0" w:color="auto"/>
        <w:right w:val="none" w:sz="0" w:space="0" w:color="auto"/>
      </w:divBdr>
    </w:div>
    <w:div w:id="1382636609">
      <w:bodyDiv w:val="1"/>
      <w:marLeft w:val="0"/>
      <w:marRight w:val="0"/>
      <w:marTop w:val="0"/>
      <w:marBottom w:val="0"/>
      <w:divBdr>
        <w:top w:val="none" w:sz="0" w:space="0" w:color="auto"/>
        <w:left w:val="none" w:sz="0" w:space="0" w:color="auto"/>
        <w:bottom w:val="none" w:sz="0" w:space="0" w:color="auto"/>
        <w:right w:val="none" w:sz="0" w:space="0" w:color="auto"/>
      </w:divBdr>
    </w:div>
    <w:div w:id="1398556137">
      <w:bodyDiv w:val="1"/>
      <w:marLeft w:val="0"/>
      <w:marRight w:val="0"/>
      <w:marTop w:val="0"/>
      <w:marBottom w:val="0"/>
      <w:divBdr>
        <w:top w:val="none" w:sz="0" w:space="0" w:color="auto"/>
        <w:left w:val="none" w:sz="0" w:space="0" w:color="auto"/>
        <w:bottom w:val="none" w:sz="0" w:space="0" w:color="auto"/>
        <w:right w:val="none" w:sz="0" w:space="0" w:color="auto"/>
      </w:divBdr>
    </w:div>
    <w:div w:id="1403799277">
      <w:bodyDiv w:val="1"/>
      <w:marLeft w:val="0"/>
      <w:marRight w:val="0"/>
      <w:marTop w:val="0"/>
      <w:marBottom w:val="0"/>
      <w:divBdr>
        <w:top w:val="none" w:sz="0" w:space="0" w:color="auto"/>
        <w:left w:val="none" w:sz="0" w:space="0" w:color="auto"/>
        <w:bottom w:val="none" w:sz="0" w:space="0" w:color="auto"/>
        <w:right w:val="none" w:sz="0" w:space="0" w:color="auto"/>
      </w:divBdr>
    </w:div>
    <w:div w:id="1447196513">
      <w:bodyDiv w:val="1"/>
      <w:marLeft w:val="0"/>
      <w:marRight w:val="0"/>
      <w:marTop w:val="0"/>
      <w:marBottom w:val="0"/>
      <w:divBdr>
        <w:top w:val="none" w:sz="0" w:space="0" w:color="auto"/>
        <w:left w:val="none" w:sz="0" w:space="0" w:color="auto"/>
        <w:bottom w:val="none" w:sz="0" w:space="0" w:color="auto"/>
        <w:right w:val="none" w:sz="0" w:space="0" w:color="auto"/>
      </w:divBdr>
    </w:div>
    <w:div w:id="1463965815">
      <w:bodyDiv w:val="1"/>
      <w:marLeft w:val="0"/>
      <w:marRight w:val="0"/>
      <w:marTop w:val="0"/>
      <w:marBottom w:val="0"/>
      <w:divBdr>
        <w:top w:val="none" w:sz="0" w:space="0" w:color="auto"/>
        <w:left w:val="none" w:sz="0" w:space="0" w:color="auto"/>
        <w:bottom w:val="none" w:sz="0" w:space="0" w:color="auto"/>
        <w:right w:val="none" w:sz="0" w:space="0" w:color="auto"/>
      </w:divBdr>
    </w:div>
    <w:div w:id="1536842112">
      <w:bodyDiv w:val="1"/>
      <w:marLeft w:val="0"/>
      <w:marRight w:val="0"/>
      <w:marTop w:val="0"/>
      <w:marBottom w:val="0"/>
      <w:divBdr>
        <w:top w:val="none" w:sz="0" w:space="0" w:color="auto"/>
        <w:left w:val="none" w:sz="0" w:space="0" w:color="auto"/>
        <w:bottom w:val="none" w:sz="0" w:space="0" w:color="auto"/>
        <w:right w:val="none" w:sz="0" w:space="0" w:color="auto"/>
      </w:divBdr>
    </w:div>
    <w:div w:id="1560627441">
      <w:bodyDiv w:val="1"/>
      <w:marLeft w:val="0"/>
      <w:marRight w:val="0"/>
      <w:marTop w:val="0"/>
      <w:marBottom w:val="0"/>
      <w:divBdr>
        <w:top w:val="none" w:sz="0" w:space="0" w:color="auto"/>
        <w:left w:val="none" w:sz="0" w:space="0" w:color="auto"/>
        <w:bottom w:val="none" w:sz="0" w:space="0" w:color="auto"/>
        <w:right w:val="none" w:sz="0" w:space="0" w:color="auto"/>
      </w:divBdr>
    </w:div>
    <w:div w:id="1574462112">
      <w:bodyDiv w:val="1"/>
      <w:marLeft w:val="0"/>
      <w:marRight w:val="0"/>
      <w:marTop w:val="0"/>
      <w:marBottom w:val="0"/>
      <w:divBdr>
        <w:top w:val="none" w:sz="0" w:space="0" w:color="auto"/>
        <w:left w:val="none" w:sz="0" w:space="0" w:color="auto"/>
        <w:bottom w:val="none" w:sz="0" w:space="0" w:color="auto"/>
        <w:right w:val="none" w:sz="0" w:space="0" w:color="auto"/>
      </w:divBdr>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600913645">
      <w:bodyDiv w:val="1"/>
      <w:marLeft w:val="0"/>
      <w:marRight w:val="0"/>
      <w:marTop w:val="0"/>
      <w:marBottom w:val="0"/>
      <w:divBdr>
        <w:top w:val="none" w:sz="0" w:space="0" w:color="auto"/>
        <w:left w:val="none" w:sz="0" w:space="0" w:color="auto"/>
        <w:bottom w:val="none" w:sz="0" w:space="0" w:color="auto"/>
        <w:right w:val="none" w:sz="0" w:space="0" w:color="auto"/>
      </w:divBdr>
    </w:div>
    <w:div w:id="1609041125">
      <w:bodyDiv w:val="1"/>
      <w:marLeft w:val="0"/>
      <w:marRight w:val="0"/>
      <w:marTop w:val="0"/>
      <w:marBottom w:val="0"/>
      <w:divBdr>
        <w:top w:val="none" w:sz="0" w:space="0" w:color="auto"/>
        <w:left w:val="none" w:sz="0" w:space="0" w:color="auto"/>
        <w:bottom w:val="none" w:sz="0" w:space="0" w:color="auto"/>
        <w:right w:val="none" w:sz="0" w:space="0" w:color="auto"/>
      </w:divBdr>
    </w:div>
    <w:div w:id="1621759006">
      <w:bodyDiv w:val="1"/>
      <w:marLeft w:val="0"/>
      <w:marRight w:val="0"/>
      <w:marTop w:val="0"/>
      <w:marBottom w:val="0"/>
      <w:divBdr>
        <w:top w:val="none" w:sz="0" w:space="0" w:color="auto"/>
        <w:left w:val="none" w:sz="0" w:space="0" w:color="auto"/>
        <w:bottom w:val="none" w:sz="0" w:space="0" w:color="auto"/>
        <w:right w:val="none" w:sz="0" w:space="0" w:color="auto"/>
      </w:divBdr>
    </w:div>
    <w:div w:id="1622834142">
      <w:bodyDiv w:val="1"/>
      <w:marLeft w:val="0"/>
      <w:marRight w:val="0"/>
      <w:marTop w:val="0"/>
      <w:marBottom w:val="0"/>
      <w:divBdr>
        <w:top w:val="none" w:sz="0" w:space="0" w:color="auto"/>
        <w:left w:val="none" w:sz="0" w:space="0" w:color="auto"/>
        <w:bottom w:val="none" w:sz="0" w:space="0" w:color="auto"/>
        <w:right w:val="none" w:sz="0" w:space="0" w:color="auto"/>
      </w:divBdr>
    </w:div>
    <w:div w:id="1626231427">
      <w:bodyDiv w:val="1"/>
      <w:marLeft w:val="0"/>
      <w:marRight w:val="0"/>
      <w:marTop w:val="0"/>
      <w:marBottom w:val="0"/>
      <w:divBdr>
        <w:top w:val="none" w:sz="0" w:space="0" w:color="auto"/>
        <w:left w:val="none" w:sz="0" w:space="0" w:color="auto"/>
        <w:bottom w:val="none" w:sz="0" w:space="0" w:color="auto"/>
        <w:right w:val="none" w:sz="0" w:space="0" w:color="auto"/>
      </w:divBdr>
    </w:div>
    <w:div w:id="1664746355">
      <w:bodyDiv w:val="1"/>
      <w:marLeft w:val="0"/>
      <w:marRight w:val="0"/>
      <w:marTop w:val="0"/>
      <w:marBottom w:val="0"/>
      <w:divBdr>
        <w:top w:val="none" w:sz="0" w:space="0" w:color="auto"/>
        <w:left w:val="none" w:sz="0" w:space="0" w:color="auto"/>
        <w:bottom w:val="none" w:sz="0" w:space="0" w:color="auto"/>
        <w:right w:val="none" w:sz="0" w:space="0" w:color="auto"/>
      </w:divBdr>
    </w:div>
    <w:div w:id="1677685583">
      <w:bodyDiv w:val="1"/>
      <w:marLeft w:val="0"/>
      <w:marRight w:val="0"/>
      <w:marTop w:val="0"/>
      <w:marBottom w:val="0"/>
      <w:divBdr>
        <w:top w:val="none" w:sz="0" w:space="0" w:color="auto"/>
        <w:left w:val="none" w:sz="0" w:space="0" w:color="auto"/>
        <w:bottom w:val="none" w:sz="0" w:space="0" w:color="auto"/>
        <w:right w:val="none" w:sz="0" w:space="0" w:color="auto"/>
      </w:divBdr>
    </w:div>
    <w:div w:id="1678457562">
      <w:bodyDiv w:val="1"/>
      <w:marLeft w:val="0"/>
      <w:marRight w:val="0"/>
      <w:marTop w:val="0"/>
      <w:marBottom w:val="0"/>
      <w:divBdr>
        <w:top w:val="none" w:sz="0" w:space="0" w:color="auto"/>
        <w:left w:val="none" w:sz="0" w:space="0" w:color="auto"/>
        <w:bottom w:val="none" w:sz="0" w:space="0" w:color="auto"/>
        <w:right w:val="none" w:sz="0" w:space="0" w:color="auto"/>
      </w:divBdr>
    </w:div>
    <w:div w:id="1726219972">
      <w:bodyDiv w:val="1"/>
      <w:marLeft w:val="0"/>
      <w:marRight w:val="0"/>
      <w:marTop w:val="0"/>
      <w:marBottom w:val="0"/>
      <w:divBdr>
        <w:top w:val="none" w:sz="0" w:space="0" w:color="auto"/>
        <w:left w:val="none" w:sz="0" w:space="0" w:color="auto"/>
        <w:bottom w:val="none" w:sz="0" w:space="0" w:color="auto"/>
        <w:right w:val="none" w:sz="0" w:space="0" w:color="auto"/>
      </w:divBdr>
    </w:div>
    <w:div w:id="1770083965">
      <w:bodyDiv w:val="1"/>
      <w:marLeft w:val="0"/>
      <w:marRight w:val="0"/>
      <w:marTop w:val="0"/>
      <w:marBottom w:val="0"/>
      <w:divBdr>
        <w:top w:val="none" w:sz="0" w:space="0" w:color="auto"/>
        <w:left w:val="none" w:sz="0" w:space="0" w:color="auto"/>
        <w:bottom w:val="none" w:sz="0" w:space="0" w:color="auto"/>
        <w:right w:val="none" w:sz="0" w:space="0" w:color="auto"/>
      </w:divBdr>
    </w:div>
    <w:div w:id="1787383658">
      <w:bodyDiv w:val="1"/>
      <w:marLeft w:val="0"/>
      <w:marRight w:val="0"/>
      <w:marTop w:val="0"/>
      <w:marBottom w:val="0"/>
      <w:divBdr>
        <w:top w:val="none" w:sz="0" w:space="0" w:color="auto"/>
        <w:left w:val="none" w:sz="0" w:space="0" w:color="auto"/>
        <w:bottom w:val="none" w:sz="0" w:space="0" w:color="auto"/>
        <w:right w:val="none" w:sz="0" w:space="0" w:color="auto"/>
      </w:divBdr>
    </w:div>
    <w:div w:id="1793281675">
      <w:bodyDiv w:val="1"/>
      <w:marLeft w:val="0"/>
      <w:marRight w:val="0"/>
      <w:marTop w:val="0"/>
      <w:marBottom w:val="0"/>
      <w:divBdr>
        <w:top w:val="none" w:sz="0" w:space="0" w:color="auto"/>
        <w:left w:val="none" w:sz="0" w:space="0" w:color="auto"/>
        <w:bottom w:val="none" w:sz="0" w:space="0" w:color="auto"/>
        <w:right w:val="none" w:sz="0" w:space="0" w:color="auto"/>
      </w:divBdr>
    </w:div>
    <w:div w:id="1813983545">
      <w:bodyDiv w:val="1"/>
      <w:marLeft w:val="0"/>
      <w:marRight w:val="0"/>
      <w:marTop w:val="0"/>
      <w:marBottom w:val="0"/>
      <w:divBdr>
        <w:top w:val="none" w:sz="0" w:space="0" w:color="auto"/>
        <w:left w:val="none" w:sz="0" w:space="0" w:color="auto"/>
        <w:bottom w:val="none" w:sz="0" w:space="0" w:color="auto"/>
        <w:right w:val="none" w:sz="0" w:space="0" w:color="auto"/>
      </w:divBdr>
    </w:div>
    <w:div w:id="1840071315">
      <w:bodyDiv w:val="1"/>
      <w:marLeft w:val="0"/>
      <w:marRight w:val="0"/>
      <w:marTop w:val="0"/>
      <w:marBottom w:val="0"/>
      <w:divBdr>
        <w:top w:val="none" w:sz="0" w:space="0" w:color="auto"/>
        <w:left w:val="none" w:sz="0" w:space="0" w:color="auto"/>
        <w:bottom w:val="none" w:sz="0" w:space="0" w:color="auto"/>
        <w:right w:val="none" w:sz="0" w:space="0" w:color="auto"/>
      </w:divBdr>
    </w:div>
    <w:div w:id="1851681536">
      <w:bodyDiv w:val="1"/>
      <w:marLeft w:val="0"/>
      <w:marRight w:val="0"/>
      <w:marTop w:val="0"/>
      <w:marBottom w:val="0"/>
      <w:divBdr>
        <w:top w:val="none" w:sz="0" w:space="0" w:color="auto"/>
        <w:left w:val="none" w:sz="0" w:space="0" w:color="auto"/>
        <w:bottom w:val="none" w:sz="0" w:space="0" w:color="auto"/>
        <w:right w:val="none" w:sz="0" w:space="0" w:color="auto"/>
      </w:divBdr>
    </w:div>
    <w:div w:id="1880707258">
      <w:bodyDiv w:val="1"/>
      <w:marLeft w:val="0"/>
      <w:marRight w:val="0"/>
      <w:marTop w:val="0"/>
      <w:marBottom w:val="0"/>
      <w:divBdr>
        <w:top w:val="none" w:sz="0" w:space="0" w:color="auto"/>
        <w:left w:val="none" w:sz="0" w:space="0" w:color="auto"/>
        <w:bottom w:val="none" w:sz="0" w:space="0" w:color="auto"/>
        <w:right w:val="none" w:sz="0" w:space="0" w:color="auto"/>
      </w:divBdr>
    </w:div>
    <w:div w:id="1884519623">
      <w:bodyDiv w:val="1"/>
      <w:marLeft w:val="0"/>
      <w:marRight w:val="0"/>
      <w:marTop w:val="0"/>
      <w:marBottom w:val="0"/>
      <w:divBdr>
        <w:top w:val="none" w:sz="0" w:space="0" w:color="auto"/>
        <w:left w:val="none" w:sz="0" w:space="0" w:color="auto"/>
        <w:bottom w:val="none" w:sz="0" w:space="0" w:color="auto"/>
        <w:right w:val="none" w:sz="0" w:space="0" w:color="auto"/>
      </w:divBdr>
    </w:div>
    <w:div w:id="1893343837">
      <w:bodyDiv w:val="1"/>
      <w:marLeft w:val="0"/>
      <w:marRight w:val="0"/>
      <w:marTop w:val="0"/>
      <w:marBottom w:val="0"/>
      <w:divBdr>
        <w:top w:val="none" w:sz="0" w:space="0" w:color="auto"/>
        <w:left w:val="none" w:sz="0" w:space="0" w:color="auto"/>
        <w:bottom w:val="none" w:sz="0" w:space="0" w:color="auto"/>
        <w:right w:val="none" w:sz="0" w:space="0" w:color="auto"/>
      </w:divBdr>
    </w:div>
    <w:div w:id="1937321076">
      <w:bodyDiv w:val="1"/>
      <w:marLeft w:val="0"/>
      <w:marRight w:val="0"/>
      <w:marTop w:val="0"/>
      <w:marBottom w:val="0"/>
      <w:divBdr>
        <w:top w:val="none" w:sz="0" w:space="0" w:color="auto"/>
        <w:left w:val="none" w:sz="0" w:space="0" w:color="auto"/>
        <w:bottom w:val="none" w:sz="0" w:space="0" w:color="auto"/>
        <w:right w:val="none" w:sz="0" w:space="0" w:color="auto"/>
      </w:divBdr>
    </w:div>
    <w:div w:id="1940019217">
      <w:bodyDiv w:val="1"/>
      <w:marLeft w:val="0"/>
      <w:marRight w:val="0"/>
      <w:marTop w:val="0"/>
      <w:marBottom w:val="0"/>
      <w:divBdr>
        <w:top w:val="none" w:sz="0" w:space="0" w:color="auto"/>
        <w:left w:val="none" w:sz="0" w:space="0" w:color="auto"/>
        <w:bottom w:val="none" w:sz="0" w:space="0" w:color="auto"/>
        <w:right w:val="none" w:sz="0" w:space="0" w:color="auto"/>
      </w:divBdr>
    </w:div>
    <w:div w:id="1973825152">
      <w:bodyDiv w:val="1"/>
      <w:marLeft w:val="0"/>
      <w:marRight w:val="0"/>
      <w:marTop w:val="0"/>
      <w:marBottom w:val="0"/>
      <w:divBdr>
        <w:top w:val="none" w:sz="0" w:space="0" w:color="auto"/>
        <w:left w:val="none" w:sz="0" w:space="0" w:color="auto"/>
        <w:bottom w:val="none" w:sz="0" w:space="0" w:color="auto"/>
        <w:right w:val="none" w:sz="0" w:space="0" w:color="auto"/>
      </w:divBdr>
    </w:div>
    <w:div w:id="1986733597">
      <w:bodyDiv w:val="1"/>
      <w:marLeft w:val="0"/>
      <w:marRight w:val="0"/>
      <w:marTop w:val="0"/>
      <w:marBottom w:val="0"/>
      <w:divBdr>
        <w:top w:val="none" w:sz="0" w:space="0" w:color="auto"/>
        <w:left w:val="none" w:sz="0" w:space="0" w:color="auto"/>
        <w:bottom w:val="none" w:sz="0" w:space="0" w:color="auto"/>
        <w:right w:val="none" w:sz="0" w:space="0" w:color="auto"/>
      </w:divBdr>
      <w:divsChild>
        <w:div w:id="397555422">
          <w:marLeft w:val="-225"/>
          <w:marRight w:val="-225"/>
          <w:marTop w:val="0"/>
          <w:marBottom w:val="0"/>
          <w:divBdr>
            <w:top w:val="none" w:sz="0" w:space="0" w:color="auto"/>
            <w:left w:val="none" w:sz="0" w:space="0" w:color="auto"/>
            <w:bottom w:val="none" w:sz="0" w:space="0" w:color="auto"/>
            <w:right w:val="none" w:sz="0" w:space="0" w:color="auto"/>
          </w:divBdr>
          <w:divsChild>
            <w:div w:id="661661492">
              <w:marLeft w:val="0"/>
              <w:marRight w:val="0"/>
              <w:marTop w:val="0"/>
              <w:marBottom w:val="0"/>
              <w:divBdr>
                <w:top w:val="none" w:sz="0" w:space="0" w:color="auto"/>
                <w:left w:val="none" w:sz="0" w:space="0" w:color="auto"/>
                <w:bottom w:val="none" w:sz="0" w:space="0" w:color="auto"/>
                <w:right w:val="none" w:sz="0" w:space="0" w:color="auto"/>
              </w:divBdr>
              <w:divsChild>
                <w:div w:id="10013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1189">
          <w:marLeft w:val="-225"/>
          <w:marRight w:val="-225"/>
          <w:marTop w:val="0"/>
          <w:marBottom w:val="0"/>
          <w:divBdr>
            <w:top w:val="none" w:sz="0" w:space="0" w:color="auto"/>
            <w:left w:val="none" w:sz="0" w:space="0" w:color="auto"/>
            <w:bottom w:val="none" w:sz="0" w:space="0" w:color="auto"/>
            <w:right w:val="none" w:sz="0" w:space="0" w:color="auto"/>
          </w:divBdr>
          <w:divsChild>
            <w:div w:id="362943964">
              <w:marLeft w:val="0"/>
              <w:marRight w:val="0"/>
              <w:marTop w:val="0"/>
              <w:marBottom w:val="0"/>
              <w:divBdr>
                <w:top w:val="none" w:sz="0" w:space="0" w:color="auto"/>
                <w:left w:val="none" w:sz="0" w:space="0" w:color="auto"/>
                <w:bottom w:val="none" w:sz="0" w:space="0" w:color="auto"/>
                <w:right w:val="none" w:sz="0" w:space="0" w:color="auto"/>
              </w:divBdr>
            </w:div>
            <w:div w:id="192237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88226">
      <w:bodyDiv w:val="1"/>
      <w:marLeft w:val="0"/>
      <w:marRight w:val="0"/>
      <w:marTop w:val="0"/>
      <w:marBottom w:val="0"/>
      <w:divBdr>
        <w:top w:val="none" w:sz="0" w:space="0" w:color="auto"/>
        <w:left w:val="none" w:sz="0" w:space="0" w:color="auto"/>
        <w:bottom w:val="none" w:sz="0" w:space="0" w:color="auto"/>
        <w:right w:val="none" w:sz="0" w:space="0" w:color="auto"/>
      </w:divBdr>
    </w:div>
    <w:div w:id="2028405943">
      <w:bodyDiv w:val="1"/>
      <w:marLeft w:val="0"/>
      <w:marRight w:val="0"/>
      <w:marTop w:val="0"/>
      <w:marBottom w:val="0"/>
      <w:divBdr>
        <w:top w:val="none" w:sz="0" w:space="0" w:color="auto"/>
        <w:left w:val="none" w:sz="0" w:space="0" w:color="auto"/>
        <w:bottom w:val="none" w:sz="0" w:space="0" w:color="auto"/>
        <w:right w:val="none" w:sz="0" w:space="0" w:color="auto"/>
      </w:divBdr>
    </w:div>
    <w:div w:id="2068216388">
      <w:bodyDiv w:val="1"/>
      <w:marLeft w:val="0"/>
      <w:marRight w:val="0"/>
      <w:marTop w:val="0"/>
      <w:marBottom w:val="0"/>
      <w:divBdr>
        <w:top w:val="none" w:sz="0" w:space="0" w:color="auto"/>
        <w:left w:val="none" w:sz="0" w:space="0" w:color="auto"/>
        <w:bottom w:val="none" w:sz="0" w:space="0" w:color="auto"/>
        <w:right w:val="none" w:sz="0" w:space="0" w:color="auto"/>
      </w:divBdr>
    </w:div>
    <w:div w:id="2095008344">
      <w:bodyDiv w:val="1"/>
      <w:marLeft w:val="0"/>
      <w:marRight w:val="0"/>
      <w:marTop w:val="0"/>
      <w:marBottom w:val="0"/>
      <w:divBdr>
        <w:top w:val="none" w:sz="0" w:space="0" w:color="auto"/>
        <w:left w:val="none" w:sz="0" w:space="0" w:color="auto"/>
        <w:bottom w:val="none" w:sz="0" w:space="0" w:color="auto"/>
        <w:right w:val="none" w:sz="0" w:space="0" w:color="auto"/>
      </w:divBdr>
    </w:div>
    <w:div w:id="2102875356">
      <w:bodyDiv w:val="1"/>
      <w:marLeft w:val="0"/>
      <w:marRight w:val="0"/>
      <w:marTop w:val="0"/>
      <w:marBottom w:val="0"/>
      <w:divBdr>
        <w:top w:val="none" w:sz="0" w:space="0" w:color="auto"/>
        <w:left w:val="none" w:sz="0" w:space="0" w:color="auto"/>
        <w:bottom w:val="none" w:sz="0" w:space="0" w:color="auto"/>
        <w:right w:val="none" w:sz="0" w:space="0" w:color="auto"/>
      </w:divBdr>
    </w:div>
    <w:div w:id="21045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planalto.gov.br/ccivil_03/Decreto-Lei/1965-1988/Del2348.htm" TargetMode="External"/><Relationship Id="rId1" Type="http://schemas.openxmlformats.org/officeDocument/2006/relationships/hyperlink" Target="https://www.planalto.gov.br/ccivil_03/Decreto-Lei/1965-1988/Del236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FD1A6-5779-451C-87A2-53954721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1862</Words>
  <Characters>10057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Aldem Johnston</dc:creator>
  <cp:keywords/>
  <dc:description/>
  <cp:lastModifiedBy>computador</cp:lastModifiedBy>
  <cp:revision>24</cp:revision>
  <dcterms:created xsi:type="dcterms:W3CDTF">2025-03-04T16:05:00Z</dcterms:created>
  <dcterms:modified xsi:type="dcterms:W3CDTF">2025-04-10T00:58:00Z</dcterms:modified>
</cp:coreProperties>
</file>